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D798" w14:textId="77777777" w:rsidR="00C932A8" w:rsidRPr="00B074A1" w:rsidRDefault="00C932A8" w:rsidP="00C932A8">
      <w:pPr>
        <w:pStyle w:val="Ttulo2"/>
        <w:spacing w:before="0" w:line="240" w:lineRule="auto"/>
        <w:jc w:val="both"/>
        <w:rPr>
          <w:rFonts w:cs="Arial"/>
          <w:b/>
          <w:sz w:val="22"/>
          <w:szCs w:val="22"/>
        </w:rPr>
      </w:pPr>
      <w:bookmarkStart w:id="0" w:name="_Toc501460229"/>
      <w:r w:rsidRPr="00B074A1">
        <w:rPr>
          <w:rFonts w:cs="Arial"/>
          <w:b/>
          <w:sz w:val="22"/>
          <w:szCs w:val="22"/>
        </w:rPr>
        <w:t>Primera Infancia</w:t>
      </w:r>
      <w:bookmarkEnd w:id="0"/>
    </w:p>
    <w:p w14:paraId="029DA9EE" w14:textId="77777777" w:rsidR="00C932A8" w:rsidRPr="00B074A1" w:rsidRDefault="00C932A8" w:rsidP="00C932A8">
      <w:pPr>
        <w:spacing w:after="0" w:line="240" w:lineRule="auto"/>
        <w:rPr>
          <w:rFonts w:ascii="Arial" w:hAnsi="Arial" w:cs="Arial"/>
        </w:rPr>
      </w:pPr>
    </w:p>
    <w:p w14:paraId="758CBC6A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074A1">
        <w:rPr>
          <w:rFonts w:ascii="Arial" w:hAnsi="Arial" w:cs="Arial"/>
        </w:rPr>
        <w:t xml:space="preserve">La primera infancia </w:t>
      </w:r>
      <w:r w:rsidRPr="00B074A1">
        <w:rPr>
          <w:rFonts w:ascii="Arial" w:hAnsi="Arial" w:cs="Arial"/>
          <w:color w:val="000000"/>
        </w:rPr>
        <w:t xml:space="preserve">se constituye en el momento </w:t>
      </w:r>
      <w:r>
        <w:rPr>
          <w:rFonts w:ascii="Arial" w:hAnsi="Arial" w:cs="Arial"/>
          <w:color w:val="000000"/>
        </w:rPr>
        <w:t xml:space="preserve">del curso de vida </w:t>
      </w:r>
      <w:r w:rsidRPr="00B074A1">
        <w:rPr>
          <w:rFonts w:ascii="Arial" w:hAnsi="Arial" w:cs="Arial"/>
          <w:color w:val="000000"/>
        </w:rPr>
        <w:t>con mayor posibilidad de potenciar el desarrollo cerebral a través de la interacción con el ambiente y su contexto, por lo tanto es de vital importancia reconocer las cara</w:t>
      </w:r>
      <w:r>
        <w:rPr>
          <w:rFonts w:ascii="Arial" w:hAnsi="Arial" w:cs="Arial"/>
          <w:color w:val="000000"/>
        </w:rPr>
        <w:t xml:space="preserve">cterísticas físicas, biológicas, psicológicas </w:t>
      </w:r>
      <w:r w:rsidRPr="00B074A1">
        <w:rPr>
          <w:rFonts w:ascii="Arial" w:hAnsi="Arial" w:cs="Arial"/>
          <w:color w:val="000000"/>
        </w:rPr>
        <w:t>y sociales a las que cotidianamente es</w:t>
      </w:r>
      <w:r>
        <w:rPr>
          <w:rFonts w:ascii="Arial" w:hAnsi="Arial" w:cs="Arial"/>
          <w:color w:val="000000"/>
        </w:rPr>
        <w:t xml:space="preserve">tán expuestos </w:t>
      </w:r>
      <w:r w:rsidRPr="008047CF">
        <w:rPr>
          <w:rFonts w:ascii="Arial" w:hAnsi="Arial" w:cs="Arial"/>
          <w:color w:val="000000"/>
        </w:rPr>
        <w:t>los niños</w:t>
      </w:r>
      <w:r>
        <w:rPr>
          <w:rFonts w:ascii="Arial" w:hAnsi="Arial" w:cs="Arial"/>
          <w:color w:val="000000"/>
        </w:rPr>
        <w:t xml:space="preserve"> y las niñas </w:t>
      </w:r>
      <w:r w:rsidRPr="00B074A1">
        <w:rPr>
          <w:rFonts w:ascii="Arial" w:hAnsi="Arial" w:cs="Arial"/>
          <w:color w:val="000000"/>
        </w:rPr>
        <w:t>en este momento vital, así como identificar situaciones que pueden incidir negativamente en la salud y en su desarrollo, y de esta manera hacer un abordaje diferencial en la atención</w:t>
      </w:r>
      <w:r>
        <w:rPr>
          <w:rFonts w:ascii="Arial" w:hAnsi="Arial" w:cs="Arial"/>
          <w:color w:val="000000"/>
        </w:rPr>
        <w:t xml:space="preserve">. </w:t>
      </w:r>
    </w:p>
    <w:p w14:paraId="33252E1D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66E5D4" w14:textId="1F75D9FF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El abordaje propuesto en la RPMS durante este momento del curso de vida incluye la valoración integral de la salud y el desarrollo, </w:t>
      </w:r>
      <w:r>
        <w:rPr>
          <w:rFonts w:ascii="Arial" w:hAnsi="Arial" w:cs="Arial"/>
        </w:rPr>
        <w:t>i</w:t>
      </w:r>
      <w:r w:rsidRPr="00C0566B">
        <w:rPr>
          <w:rFonts w:ascii="Arial" w:hAnsi="Arial" w:cs="Arial"/>
        </w:rPr>
        <w:t xml:space="preserve">dentificar tempranamente la exposición a factores de riesgo </w:t>
      </w:r>
      <w:r>
        <w:rPr>
          <w:rFonts w:ascii="Arial" w:hAnsi="Arial" w:cs="Arial"/>
        </w:rPr>
        <w:t>y d</w:t>
      </w:r>
      <w:r w:rsidRPr="00C0566B">
        <w:rPr>
          <w:rFonts w:ascii="Arial" w:hAnsi="Arial" w:cs="Arial"/>
        </w:rPr>
        <w:t>etectar de forma temprana alteraciones que afecten negativamente la salud y el proceso de crecimiento y desarrollo, con el fin de referirlas para su manejo oportuno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por parte de talento humano de medicina o enfermería</w:t>
      </w:r>
      <w:r w:rsidRPr="00C056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partir de ella se establecen una serie de intervenciones, programáticas o no, que complementan el abordaje clínico inicial. </w:t>
      </w:r>
    </w:p>
    <w:p w14:paraId="6A8BC0F1" w14:textId="77777777" w:rsidR="00C932A8" w:rsidRDefault="00C932A8" w:rsidP="00C932A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E75CFF8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Adicionalmente, las s</w:t>
      </w:r>
      <w:r w:rsidRPr="00C0566B">
        <w:rPr>
          <w:rFonts w:ascii="Arial" w:hAnsi="Arial" w:cs="Arial"/>
        </w:rPr>
        <w:t>esiones educativas individuales</w:t>
      </w:r>
      <w:r>
        <w:rPr>
          <w:rFonts w:ascii="Arial" w:hAnsi="Arial" w:cs="Arial"/>
        </w:rPr>
        <w:t xml:space="preserve">, </w:t>
      </w:r>
      <w:r w:rsidRPr="00C0566B">
        <w:rPr>
          <w:rFonts w:ascii="Arial" w:hAnsi="Arial" w:cs="Arial"/>
        </w:rPr>
        <w:t>grupales</w:t>
      </w:r>
      <w:r>
        <w:rPr>
          <w:rFonts w:ascii="Arial" w:hAnsi="Arial" w:cs="Arial"/>
        </w:rPr>
        <w:t xml:space="preserve"> o familiares, indicadas </w:t>
      </w:r>
      <w:r w:rsidRPr="00C0566B">
        <w:rPr>
          <w:rFonts w:ascii="Arial" w:hAnsi="Arial" w:cs="Arial"/>
        </w:rPr>
        <w:t xml:space="preserve">de acuerdo </w:t>
      </w:r>
      <w:r>
        <w:rPr>
          <w:rFonts w:ascii="Arial" w:hAnsi="Arial" w:cs="Arial"/>
        </w:rPr>
        <w:t xml:space="preserve">con </w:t>
      </w:r>
      <w:r w:rsidRPr="00C0566B">
        <w:rPr>
          <w:rFonts w:ascii="Arial" w:hAnsi="Arial" w:cs="Arial"/>
        </w:rPr>
        <w:t xml:space="preserve">los hallazgos </w:t>
      </w:r>
      <w:r>
        <w:rPr>
          <w:rFonts w:ascii="Arial" w:hAnsi="Arial" w:cs="Arial"/>
        </w:rPr>
        <w:t xml:space="preserve">de la valoración, permiten </w:t>
      </w:r>
      <w:r w:rsidRPr="00C0566B">
        <w:rPr>
          <w:rFonts w:ascii="Arial" w:hAnsi="Arial" w:cs="Arial"/>
        </w:rPr>
        <w:t xml:space="preserve">potenciar o desarrollar capacidades para el cuidado de la </w:t>
      </w:r>
      <w:r>
        <w:rPr>
          <w:rFonts w:ascii="Arial" w:hAnsi="Arial" w:cs="Arial"/>
        </w:rPr>
        <w:t xml:space="preserve">salud y gestionar los riesgos específicos identificados previamente. </w:t>
      </w:r>
    </w:p>
    <w:p w14:paraId="58B81E94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2A7A0A87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se presenta el cuadro que resume el esquema de atención para este momento vital (incluye las intervenciones individuales, grupales y familiares)</w:t>
      </w:r>
    </w:p>
    <w:p w14:paraId="26F2B310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47CC345E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0001E5E6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63DD63AC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3F45A363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6D99F5DD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467A0483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520BFEB7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31378640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3A2621F0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727EB6C0" w14:textId="77777777" w:rsidR="00C932A8" w:rsidRDefault="00C932A8" w:rsidP="00C932A8">
      <w:pPr>
        <w:spacing w:after="0" w:line="240" w:lineRule="auto"/>
        <w:rPr>
          <w:rFonts w:ascii="Arial Narrow" w:eastAsia="Times New Roman" w:hAnsi="Arial Narrow" w:cs="Arial"/>
          <w:b/>
          <w:bCs/>
          <w:color w:val="FFFFFF"/>
          <w:sz w:val="18"/>
          <w:szCs w:val="18"/>
          <w:lang w:eastAsia="es-CO"/>
        </w:rPr>
        <w:sectPr w:rsidR="00C932A8" w:rsidSect="00C932A8">
          <w:headerReference w:type="default" r:id="rId7"/>
          <w:footerReference w:type="default" r:id="rId8"/>
          <w:headerReference w:type="firs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3097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460"/>
        <w:gridCol w:w="942"/>
        <w:gridCol w:w="425"/>
        <w:gridCol w:w="152"/>
        <w:gridCol w:w="415"/>
        <w:gridCol w:w="81"/>
        <w:gridCol w:w="486"/>
        <w:gridCol w:w="32"/>
        <w:gridCol w:w="393"/>
        <w:gridCol w:w="83"/>
        <w:gridCol w:w="376"/>
        <w:gridCol w:w="437"/>
        <w:gridCol w:w="437"/>
        <w:gridCol w:w="437"/>
        <w:gridCol w:w="73"/>
        <w:gridCol w:w="364"/>
        <w:gridCol w:w="61"/>
        <w:gridCol w:w="481"/>
        <w:gridCol w:w="511"/>
        <w:gridCol w:w="490"/>
        <w:gridCol w:w="1589"/>
        <w:gridCol w:w="2065"/>
      </w:tblGrid>
      <w:tr w:rsidR="00C932A8" w:rsidRPr="005358C2" w14:paraId="3EA5571E" w14:textId="77777777" w:rsidTr="00C932A8">
        <w:trPr>
          <w:trHeight w:val="555"/>
          <w:tblHeader/>
        </w:trPr>
        <w:tc>
          <w:tcPr>
            <w:tcW w:w="2767" w:type="dxa"/>
            <w:gridSpan w:val="2"/>
            <w:vMerge w:val="restart"/>
            <w:tcBorders>
              <w:top w:val="double" w:sz="6" w:space="0" w:color="DBEEF3"/>
              <w:left w:val="double" w:sz="6" w:space="0" w:color="DBEEF3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2FC2FF4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PROCEDIMIENTOS /CONSULTAS</w:t>
            </w:r>
          </w:p>
        </w:tc>
        <w:tc>
          <w:tcPr>
            <w:tcW w:w="942" w:type="dxa"/>
            <w:tcBorders>
              <w:top w:val="double" w:sz="6" w:space="0" w:color="DBEEF3"/>
              <w:left w:val="nil"/>
              <w:bottom w:val="single" w:sz="4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6C79EB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734" w:type="dxa"/>
            <w:gridSpan w:val="18"/>
            <w:tcBorders>
              <w:top w:val="double" w:sz="6" w:space="0" w:color="DBEEF3"/>
              <w:left w:val="nil"/>
              <w:bottom w:val="single" w:sz="4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132058C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FRECUENCIA SEGÚN EDAD EN MESES (M) O AÑOS (A)</w:t>
            </w:r>
          </w:p>
        </w:tc>
        <w:tc>
          <w:tcPr>
            <w:tcW w:w="1589" w:type="dxa"/>
            <w:vMerge w:val="restart"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5AFA87A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TALENTO HUMANO</w:t>
            </w:r>
          </w:p>
        </w:tc>
        <w:tc>
          <w:tcPr>
            <w:tcW w:w="2065" w:type="dxa"/>
            <w:vMerge w:val="restart"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double" w:sz="6" w:space="0" w:color="DBEEF3"/>
            </w:tcBorders>
            <w:shd w:val="clear" w:color="000000" w:fill="009999"/>
            <w:vAlign w:val="center"/>
            <w:hideMark/>
          </w:tcPr>
          <w:p w14:paraId="58332F2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DIRECTRICES DE OBLIGATORIO CUMPLIMIENTO</w:t>
            </w:r>
          </w:p>
        </w:tc>
      </w:tr>
      <w:tr w:rsidR="00C932A8" w:rsidRPr="005358C2" w14:paraId="525F2CC0" w14:textId="77777777" w:rsidTr="00C932A8">
        <w:trPr>
          <w:trHeight w:val="480"/>
          <w:tblHeader/>
        </w:trPr>
        <w:tc>
          <w:tcPr>
            <w:tcW w:w="2767" w:type="dxa"/>
            <w:gridSpan w:val="2"/>
            <w:vMerge/>
            <w:tcBorders>
              <w:top w:val="double" w:sz="6" w:space="0" w:color="DBEEF3"/>
              <w:left w:val="double" w:sz="6" w:space="0" w:color="DBEEF3"/>
              <w:bottom w:val="double" w:sz="6" w:space="0" w:color="DBEEF3"/>
              <w:right w:val="single" w:sz="4" w:space="0" w:color="DBEEF3"/>
            </w:tcBorders>
            <w:vAlign w:val="center"/>
            <w:hideMark/>
          </w:tcPr>
          <w:p w14:paraId="680BF33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2D7E4C3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CUPS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13F900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1 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5E8574D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2-3 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40E1736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4-5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241592A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6-8 M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AA7249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9-11 M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2934C47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12-18 M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8613DB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18-23 M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7588F8A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24-29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22B73B5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30-35 M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A6B4B9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3 </w:t>
            </w:r>
            <w:proofErr w:type="gramStart"/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A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313FF6C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4 </w:t>
            </w:r>
            <w:proofErr w:type="gramStart"/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A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7DEA69E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5 </w:t>
            </w:r>
            <w:proofErr w:type="gramStart"/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A</w:t>
            </w:r>
            <w:proofErr w:type="gramEnd"/>
          </w:p>
        </w:tc>
        <w:tc>
          <w:tcPr>
            <w:tcW w:w="1589" w:type="dxa"/>
            <w:vMerge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single" w:sz="4" w:space="0" w:color="DBEEF3"/>
            </w:tcBorders>
            <w:vAlign w:val="center"/>
            <w:hideMark/>
          </w:tcPr>
          <w:p w14:paraId="24EEE08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2065" w:type="dxa"/>
            <w:vMerge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double" w:sz="6" w:space="0" w:color="DBEEF3"/>
            </w:tcBorders>
            <w:vAlign w:val="center"/>
            <w:hideMark/>
          </w:tcPr>
          <w:p w14:paraId="7B28415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932A8" w:rsidRPr="005358C2" w14:paraId="170C83A8" w14:textId="77777777" w:rsidTr="00C932A8">
        <w:trPr>
          <w:trHeight w:val="1145"/>
          <w:tblHeader/>
        </w:trPr>
        <w:tc>
          <w:tcPr>
            <w:tcW w:w="307" w:type="dxa"/>
            <w:vMerge w:val="restart"/>
            <w:tcBorders>
              <w:top w:val="nil"/>
              <w:left w:val="double" w:sz="6" w:space="0" w:color="2A919C"/>
              <w:bottom w:val="single" w:sz="4" w:space="0" w:color="BFBFBF"/>
              <w:right w:val="double" w:sz="6" w:space="0" w:color="2A919C"/>
            </w:tcBorders>
            <w:shd w:val="clear" w:color="auto" w:fill="auto"/>
            <w:textDirection w:val="btLr"/>
            <w:vAlign w:val="center"/>
            <w:hideMark/>
          </w:tcPr>
          <w:p w14:paraId="284497B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VALORACIÓN INTEGRAL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6A7C4840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medicina general o especialista en pediatría o medicina familiar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CECAF1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5F06F30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8A556C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69FF4CA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22CE1F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EE569C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121858E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B1783B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6023D4B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9A58D1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3F23505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8CD623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0A3E68B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7443B4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Medicina familiar 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Especialista en pediatría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Medicina general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2FA2E3DE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medicina general, pediatría y enfermería en la primera infancia.</w:t>
            </w:r>
          </w:p>
        </w:tc>
      </w:tr>
      <w:tr w:rsidR="00C932A8" w:rsidRPr="005358C2" w14:paraId="45437971" w14:textId="77777777" w:rsidTr="00C932A8">
        <w:trPr>
          <w:cantSplit/>
          <w:trHeight w:val="889"/>
          <w:tblHeader/>
        </w:trPr>
        <w:tc>
          <w:tcPr>
            <w:tcW w:w="307" w:type="dxa"/>
            <w:vMerge/>
            <w:tcBorders>
              <w:top w:val="nil"/>
              <w:left w:val="double" w:sz="6" w:space="0" w:color="2A919C"/>
              <w:bottom w:val="single" w:sz="4" w:space="0" w:color="BFBFBF"/>
              <w:right w:val="double" w:sz="6" w:space="0" w:color="2A919C"/>
            </w:tcBorders>
            <w:vAlign w:val="center"/>
            <w:hideMark/>
          </w:tcPr>
          <w:p w14:paraId="56238CD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2CDFC30B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1" w:name="RANGE!C7"/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profesional de enfermería</w:t>
            </w:r>
            <w:bookmarkEnd w:id="1"/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F4A3EC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E576AE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7AADF1F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E298CB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1B07400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00307C1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F15BB5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5FC03CB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CE701D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753F680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C85DDC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569A1F6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1B3221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02F68E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Enfermería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35D847B3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medicina general, pediatría y enfermería en la primera infancia.</w:t>
            </w:r>
          </w:p>
        </w:tc>
      </w:tr>
      <w:tr w:rsidR="00C932A8" w:rsidRPr="005358C2" w14:paraId="49F6D74C" w14:textId="77777777" w:rsidTr="00C932A8">
        <w:trPr>
          <w:trHeight w:val="885"/>
          <w:tblHeader/>
        </w:trPr>
        <w:tc>
          <w:tcPr>
            <w:tcW w:w="307" w:type="dxa"/>
            <w:vMerge/>
            <w:tcBorders>
              <w:top w:val="nil"/>
              <w:left w:val="double" w:sz="6" w:space="0" w:color="2A919C"/>
              <w:bottom w:val="single" w:sz="4" w:space="0" w:color="BFBFBF"/>
              <w:right w:val="double" w:sz="6" w:space="0" w:color="2A919C"/>
            </w:tcBorders>
            <w:vAlign w:val="center"/>
            <w:hideMark/>
          </w:tcPr>
          <w:p w14:paraId="4896BCF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59DD270D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bucal por profesional de odontología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430023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0D14EA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8C1F96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48A0E3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75" w:type="dxa"/>
            <w:gridSpan w:val="13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4F4FD1A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Dos veces al año (1 por semestre) a partir de los 6 meses de edad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42B020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40F9CB3E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0E797CCC" w14:textId="77777777" w:rsidTr="00C932A8">
        <w:trPr>
          <w:trHeight w:val="1385"/>
          <w:tblHeader/>
        </w:trPr>
        <w:tc>
          <w:tcPr>
            <w:tcW w:w="307" w:type="dxa"/>
            <w:vMerge/>
            <w:tcBorders>
              <w:top w:val="nil"/>
              <w:left w:val="double" w:sz="6" w:space="0" w:color="2A919C"/>
              <w:bottom w:val="single" w:sz="4" w:space="0" w:color="BFBFBF"/>
              <w:right w:val="double" w:sz="6" w:space="0" w:color="2A919C"/>
            </w:tcBorders>
            <w:vAlign w:val="center"/>
            <w:hideMark/>
          </w:tcPr>
          <w:p w14:paraId="1DAE6D4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2A919C"/>
              <w:right w:val="nil"/>
            </w:tcBorders>
            <w:shd w:val="clear" w:color="auto" w:fill="auto"/>
            <w:vAlign w:val="center"/>
            <w:hideMark/>
          </w:tcPr>
          <w:p w14:paraId="47A3217F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bookmarkStart w:id="2" w:name="RANGE!C9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por profesional de enfermería, medicina general o nutrición para la promoción y apoyo de la lactancia materna</w:t>
            </w:r>
            <w:bookmarkEnd w:id="2"/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double" w:sz="6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48E3C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890305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7F56E63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642" w:type="dxa"/>
            <w:gridSpan w:val="7"/>
            <w:tcBorders>
              <w:top w:val="single" w:sz="4" w:space="0" w:color="D8D8D8"/>
              <w:left w:val="nil"/>
              <w:bottom w:val="double" w:sz="6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43CAAA2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Adicionales según criterio del profesional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0EEF38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A01A64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C551E5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87A48D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648903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8D20F8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DA9D38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724D20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double" w:sz="6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A9B789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Enfermería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Nutrición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Medicina general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2A919C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196D3AE7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Valoración, promoción y apoyo de la técnica </w:t>
            </w: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  lactancia</w:t>
            </w:r>
            <w:proofErr w:type="gramEnd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materna</w:t>
            </w:r>
          </w:p>
        </w:tc>
      </w:tr>
      <w:tr w:rsidR="00C932A8" w:rsidRPr="005358C2" w14:paraId="3E250DA7" w14:textId="77777777" w:rsidTr="00C932A8">
        <w:trPr>
          <w:trHeight w:val="645"/>
          <w:tblHeader/>
        </w:trPr>
        <w:tc>
          <w:tcPr>
            <w:tcW w:w="307" w:type="dxa"/>
            <w:vMerge w:val="restart"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shd w:val="clear" w:color="auto" w:fill="auto"/>
            <w:textDirection w:val="btLr"/>
            <w:vAlign w:val="center"/>
            <w:hideMark/>
          </w:tcPr>
          <w:p w14:paraId="65B55F8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PROTECCIÓN ESPECÍFICA</w:t>
            </w:r>
          </w:p>
        </w:tc>
        <w:tc>
          <w:tcPr>
            <w:tcW w:w="2460" w:type="dxa"/>
            <w:vMerge w:val="restart"/>
            <w:tcBorders>
              <w:top w:val="nil"/>
              <w:left w:val="double" w:sz="6" w:space="0" w:color="00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611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Aplicación de barniz de flúor</w:t>
            </w:r>
          </w:p>
        </w:tc>
        <w:tc>
          <w:tcPr>
            <w:tcW w:w="942" w:type="dxa"/>
            <w:tcBorders>
              <w:top w:val="single" w:sz="4" w:space="0" w:color="D8D8D8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A80494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689495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BCE9EB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0AC8B3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66636D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A53B3B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91" w:type="dxa"/>
            <w:gridSpan w:val="9"/>
            <w:vMerge w:val="restart"/>
            <w:tcBorders>
              <w:top w:val="double" w:sz="6" w:space="0" w:color="2A919C"/>
              <w:left w:val="single" w:sz="4" w:space="0" w:color="D8D8D8"/>
              <w:bottom w:val="single" w:sz="4" w:space="0" w:color="2A919C"/>
              <w:right w:val="nil"/>
            </w:tcBorders>
            <w:shd w:val="clear" w:color="auto" w:fill="auto"/>
            <w:vAlign w:val="center"/>
            <w:hideMark/>
          </w:tcPr>
          <w:p w14:paraId="4822883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Semestral a partir del </w:t>
            </w: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 de edad</w:t>
            </w:r>
            <w:proofErr w:type="gramEnd"/>
          </w:p>
        </w:tc>
        <w:tc>
          <w:tcPr>
            <w:tcW w:w="1589" w:type="dxa"/>
            <w:vMerge w:val="restart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FD06EC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2065" w:type="dxa"/>
            <w:vMerge w:val="restart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2A37EA5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36B5C4BF" w14:textId="77777777" w:rsidTr="00C932A8">
        <w:trPr>
          <w:trHeight w:val="645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2E898C8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vMerge/>
            <w:tcBorders>
              <w:top w:val="nil"/>
              <w:left w:val="double" w:sz="6" w:space="0" w:color="009999"/>
              <w:bottom w:val="nil"/>
              <w:right w:val="nil"/>
            </w:tcBorders>
            <w:vAlign w:val="center"/>
            <w:hideMark/>
          </w:tcPr>
          <w:p w14:paraId="6DE1984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29B7ED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25E981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1FC650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ABB6A8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2F3438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97203C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91" w:type="dxa"/>
            <w:gridSpan w:val="9"/>
            <w:vMerge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vAlign w:val="center"/>
            <w:hideMark/>
          </w:tcPr>
          <w:p w14:paraId="6608E26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9" w:type="dxa"/>
            <w:vMerge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vAlign w:val="center"/>
            <w:hideMark/>
          </w:tcPr>
          <w:p w14:paraId="7DE2912F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5" w:type="dxa"/>
            <w:vMerge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2A919C"/>
            </w:tcBorders>
            <w:vAlign w:val="center"/>
            <w:hideMark/>
          </w:tcPr>
          <w:p w14:paraId="77E8BD5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932A8" w:rsidRPr="005358C2" w14:paraId="2425E981" w14:textId="77777777" w:rsidTr="00C932A8">
        <w:trPr>
          <w:trHeight w:val="335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7649A82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single" w:sz="4" w:space="0" w:color="2A919C"/>
              <w:left w:val="nil"/>
              <w:bottom w:val="single" w:sz="4" w:space="0" w:color="2A919C"/>
              <w:right w:val="nil"/>
            </w:tcBorders>
            <w:shd w:val="clear" w:color="auto" w:fill="auto"/>
            <w:vAlign w:val="center"/>
            <w:hideMark/>
          </w:tcPr>
          <w:p w14:paraId="02C3E48A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Profilaxis y remoción de placa bacteriana</w:t>
            </w:r>
          </w:p>
        </w:tc>
        <w:tc>
          <w:tcPr>
            <w:tcW w:w="942" w:type="dxa"/>
            <w:tcBorders>
              <w:top w:val="single" w:sz="4" w:space="0" w:color="2A919C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023410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997310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3815FB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540C6B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1153EC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715B39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6970E7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91" w:type="dxa"/>
            <w:gridSpan w:val="9"/>
            <w:tcBorders>
              <w:top w:val="single" w:sz="4" w:space="0" w:color="2A919C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2C12623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Semestral a partir del </w:t>
            </w: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 de edad</w:t>
            </w:r>
            <w:proofErr w:type="gramEnd"/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4F9FC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01B1FC3A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37764192" w14:textId="77777777" w:rsidTr="00C932A8">
        <w:trPr>
          <w:trHeight w:val="727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5D7BC8B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2A919C"/>
              <w:right w:val="nil"/>
            </w:tcBorders>
            <w:shd w:val="clear" w:color="auto" w:fill="auto"/>
            <w:vAlign w:val="center"/>
            <w:hideMark/>
          </w:tcPr>
          <w:p w14:paraId="70CEFC13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Aplicación de sellantes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FA9539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997102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DF7ECD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B44F38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F3F679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E752A9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FF0124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7F976B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84C5DB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4B40C6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A4C738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2A919C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01F7FC8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criterio del profesional a partir de los 3 años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19F604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7A3DFF40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4AEDB82A" w14:textId="77777777" w:rsidTr="00C932A8">
        <w:trPr>
          <w:trHeight w:val="911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4EBE59A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2A919C"/>
              <w:right w:val="nil"/>
            </w:tcBorders>
            <w:shd w:val="clear" w:color="auto" w:fill="auto"/>
            <w:vAlign w:val="center"/>
            <w:hideMark/>
          </w:tcPr>
          <w:p w14:paraId="7783214E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bookmarkStart w:id="3" w:name="RANGE!C14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Vacunación</w:t>
            </w:r>
            <w:bookmarkEnd w:id="3"/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CA196E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E273FE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22CCA53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1FEA1BD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733A2B0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9912F9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71DB868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0DC3C3C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A39824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B47BC5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A11AB6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2E8644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85AFE6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5DED21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Enfermera o Auxiliar de enfermería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000000" w:fill="FFFFFF"/>
            <w:vAlign w:val="center"/>
            <w:hideMark/>
          </w:tcPr>
          <w:p w14:paraId="702EB54A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Manual técnico administrativo del PAI. Capítulo 16. Esquema de Nacional Vacunación</w:t>
            </w:r>
          </w:p>
        </w:tc>
      </w:tr>
      <w:tr w:rsidR="00C932A8" w:rsidRPr="005358C2" w14:paraId="10A06001" w14:textId="77777777" w:rsidTr="00C932A8">
        <w:trPr>
          <w:trHeight w:val="560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1CBF0CD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2A919C"/>
              <w:right w:val="nil"/>
            </w:tcBorders>
            <w:shd w:val="clear" w:color="auto" w:fill="auto"/>
            <w:vAlign w:val="center"/>
            <w:hideMark/>
          </w:tcPr>
          <w:p w14:paraId="685C1E98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Fortificación casera con micronutrientes en polvo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10E978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7D87FA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7A6AA9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FEB838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0920B02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611816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289D6A9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3A0DE79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27B289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9D0BEF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83AAD4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E15277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C9821C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3549A7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 aplica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4FB5E85F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Fortificación con micronutrientes en polvo</w:t>
            </w:r>
          </w:p>
        </w:tc>
      </w:tr>
      <w:tr w:rsidR="00C932A8" w:rsidRPr="005358C2" w14:paraId="2BCF5AD5" w14:textId="77777777" w:rsidTr="00C932A8">
        <w:trPr>
          <w:trHeight w:val="386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738FB18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2A919C"/>
              <w:right w:val="nil"/>
            </w:tcBorders>
            <w:shd w:val="clear" w:color="auto" w:fill="auto"/>
            <w:vAlign w:val="center"/>
            <w:hideMark/>
          </w:tcPr>
          <w:p w14:paraId="6A9A2D21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Suplementación con micronutrientes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7C247E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34CEE2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959902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BFC32A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52F647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62E0D8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FCB091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B2928B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17" w:type="dxa"/>
            <w:gridSpan w:val="7"/>
            <w:tcBorders>
              <w:top w:val="single" w:sz="4" w:space="0" w:color="2A919C"/>
              <w:left w:val="nil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50B376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 partir de los dos </w:t>
            </w: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 de edad</w:t>
            </w:r>
            <w:proofErr w:type="gramEnd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dos veces al año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A59B5E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 aplica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000000" w:fill="FFFFFF"/>
            <w:vAlign w:val="center"/>
            <w:hideMark/>
          </w:tcPr>
          <w:p w14:paraId="4EA50576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932A8" w:rsidRPr="005358C2" w14:paraId="0D9D1015" w14:textId="77777777" w:rsidTr="00C932A8">
        <w:trPr>
          <w:trHeight w:val="510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4CDC647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2A919C"/>
              <w:right w:val="nil"/>
            </w:tcBorders>
            <w:shd w:val="clear" w:color="auto" w:fill="auto"/>
            <w:vAlign w:val="center"/>
            <w:hideMark/>
          </w:tcPr>
          <w:p w14:paraId="3E07D159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Suplementación con hierro*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CF7172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B03AA0701</w:t>
            </w:r>
          </w:p>
        </w:tc>
        <w:tc>
          <w:tcPr>
            <w:tcW w:w="1591" w:type="dxa"/>
            <w:gridSpan w:val="6"/>
            <w:tcBorders>
              <w:top w:val="single" w:sz="4" w:space="0" w:color="2A919C"/>
              <w:left w:val="nil"/>
              <w:bottom w:val="single" w:sz="4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3E40FD0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Ver nota al pie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E36D92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9361D3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C0C861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7815E4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90B750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796863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34A77D3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87B784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3C218B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3A943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 aplica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000000" w:fill="FFFFFF"/>
            <w:vAlign w:val="center"/>
            <w:hideMark/>
          </w:tcPr>
          <w:p w14:paraId="5A551896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932A8" w:rsidRPr="005358C2" w14:paraId="078D8D00" w14:textId="77777777" w:rsidTr="00C932A8">
        <w:trPr>
          <w:trHeight w:val="376"/>
          <w:tblHeader/>
        </w:trPr>
        <w:tc>
          <w:tcPr>
            <w:tcW w:w="307" w:type="dxa"/>
            <w:vMerge/>
            <w:tcBorders>
              <w:top w:val="double" w:sz="6" w:space="0" w:color="2A919C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5D7EA41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2A919C"/>
              <w:right w:val="nil"/>
            </w:tcBorders>
            <w:shd w:val="clear" w:color="auto" w:fill="auto"/>
            <w:vAlign w:val="center"/>
            <w:hideMark/>
          </w:tcPr>
          <w:p w14:paraId="5E69AB2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Desparasitación intestinal antihelmíntica **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double" w:sz="6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6D78B6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P02CA0301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60BA38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78DDD0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864D44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F30318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6E91FC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91" w:type="dxa"/>
            <w:gridSpan w:val="9"/>
            <w:tcBorders>
              <w:top w:val="single" w:sz="4" w:space="0" w:color="2A919C"/>
              <w:left w:val="nil"/>
              <w:bottom w:val="double" w:sz="6" w:space="0" w:color="2A919C"/>
              <w:right w:val="nil"/>
            </w:tcBorders>
            <w:shd w:val="clear" w:color="auto" w:fill="auto"/>
            <w:vAlign w:val="center"/>
            <w:hideMark/>
          </w:tcPr>
          <w:p w14:paraId="4874C1F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 partir del </w:t>
            </w: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 de edad</w:t>
            </w:r>
            <w:proofErr w:type="gramEnd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dos veces al año. Junto con la suplementación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double" w:sz="6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2416B0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 aplica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2A919C"/>
              <w:right w:val="double" w:sz="6" w:space="0" w:color="2A919C"/>
            </w:tcBorders>
            <w:shd w:val="clear" w:color="000000" w:fill="FFFFFF"/>
            <w:vAlign w:val="center"/>
            <w:hideMark/>
          </w:tcPr>
          <w:p w14:paraId="62B2FC7F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932A8" w:rsidRPr="005358C2" w14:paraId="0E6C9F7D" w14:textId="77777777" w:rsidTr="00C932A8">
        <w:trPr>
          <w:trHeight w:val="516"/>
          <w:tblHeader/>
        </w:trPr>
        <w:tc>
          <w:tcPr>
            <w:tcW w:w="307" w:type="dxa"/>
            <w:vMerge w:val="restart"/>
            <w:tcBorders>
              <w:top w:val="nil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shd w:val="clear" w:color="auto" w:fill="auto"/>
            <w:textDirection w:val="btLr"/>
            <w:vAlign w:val="center"/>
            <w:hideMark/>
          </w:tcPr>
          <w:p w14:paraId="5C66EBF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PARA 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LA SALUD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7376B6E5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Educación individual (padres o cuidadores)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C53656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9902</w:t>
            </w:r>
          </w:p>
        </w:tc>
        <w:tc>
          <w:tcPr>
            <w:tcW w:w="5734" w:type="dxa"/>
            <w:gridSpan w:val="18"/>
            <w:tcBorders>
              <w:top w:val="double" w:sz="6" w:space="0" w:color="2A919C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1666F8B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Según valoración y criterio del profesional se establecerán los contenidos de educación requeridos conforme a las directrices para la atención en salud y de educación para la salud.  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760507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14FB7964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  <w:tr w:rsidR="00C932A8" w:rsidRPr="005358C2" w14:paraId="309DFD81" w14:textId="77777777" w:rsidTr="00C932A8">
        <w:trPr>
          <w:trHeight w:val="453"/>
          <w:tblHeader/>
        </w:trPr>
        <w:tc>
          <w:tcPr>
            <w:tcW w:w="307" w:type="dxa"/>
            <w:vMerge/>
            <w:tcBorders>
              <w:top w:val="nil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782F2DB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009999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44F8AA6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Educación dirigida a la familia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2AD256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9901</w:t>
            </w:r>
          </w:p>
        </w:tc>
        <w:tc>
          <w:tcPr>
            <w:tcW w:w="5734" w:type="dxa"/>
            <w:gridSpan w:val="18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177FC16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Según valoración y criterio del profesional se establecerán los ciclos y contenidos de educación requeridos conforme a las directrices para la atención en salud y de educación para la salud. 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single" w:sz="4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B2C152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8D8D8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0533D5CE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  <w:tr w:rsidR="00C932A8" w:rsidRPr="005358C2" w14:paraId="6D547040" w14:textId="77777777" w:rsidTr="00C932A8">
        <w:trPr>
          <w:trHeight w:val="239"/>
          <w:tblHeader/>
        </w:trPr>
        <w:tc>
          <w:tcPr>
            <w:tcW w:w="307" w:type="dxa"/>
            <w:vMerge/>
            <w:tcBorders>
              <w:top w:val="nil"/>
              <w:left w:val="double" w:sz="6" w:space="0" w:color="2A919C"/>
              <w:bottom w:val="double" w:sz="6" w:space="0" w:color="009999"/>
              <w:right w:val="double" w:sz="6" w:space="0" w:color="2A919C"/>
            </w:tcBorders>
            <w:vAlign w:val="center"/>
            <w:hideMark/>
          </w:tcPr>
          <w:p w14:paraId="3813042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2A919C"/>
              <w:right w:val="nil"/>
            </w:tcBorders>
            <w:shd w:val="clear" w:color="auto" w:fill="auto"/>
            <w:vAlign w:val="center"/>
            <w:hideMark/>
          </w:tcPr>
          <w:p w14:paraId="4C92E7D1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Educación grupal</w:t>
            </w:r>
          </w:p>
        </w:tc>
        <w:tc>
          <w:tcPr>
            <w:tcW w:w="942" w:type="dxa"/>
            <w:tcBorders>
              <w:top w:val="nil"/>
              <w:left w:val="double" w:sz="6" w:space="0" w:color="009999"/>
              <w:bottom w:val="double" w:sz="6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AD417B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9901</w:t>
            </w:r>
          </w:p>
        </w:tc>
        <w:tc>
          <w:tcPr>
            <w:tcW w:w="5734" w:type="dxa"/>
            <w:gridSpan w:val="18"/>
            <w:tcBorders>
              <w:top w:val="single" w:sz="4" w:space="0" w:color="D8D8D8"/>
              <w:left w:val="nil"/>
              <w:bottom w:val="double" w:sz="6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759F8D3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Según valoración y criterio del profesional se establecerán los ciclos y contenidos de educación requeridos conforme a las directrices para la atención en salud y de educación para la salud. Se debe derivar a por lo menos a tres ciclos educativos </w:t>
            </w:r>
          </w:p>
        </w:tc>
        <w:tc>
          <w:tcPr>
            <w:tcW w:w="1589" w:type="dxa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4F8815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2A919C"/>
              <w:right w:val="double" w:sz="6" w:space="0" w:color="2A919C"/>
            </w:tcBorders>
            <w:shd w:val="clear" w:color="auto" w:fill="auto"/>
            <w:vAlign w:val="center"/>
            <w:hideMark/>
          </w:tcPr>
          <w:p w14:paraId="4C86E037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</w:tbl>
    <w:p w14:paraId="5B633205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82E3E1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6CDE18" w14:textId="77777777" w:rsidR="00C932A8" w:rsidRPr="007E2DA0" w:rsidRDefault="00C932A8" w:rsidP="00C932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2DA0">
        <w:rPr>
          <w:rFonts w:ascii="Arial" w:hAnsi="Arial" w:cs="Arial"/>
          <w:sz w:val="16"/>
          <w:szCs w:val="16"/>
        </w:rPr>
        <w:t>*Nota: En el caso de madres con estado nutricional subóptimo durante el embarazo y la lactancia, que planean ofrecer al recién nacido lactancia materna exclusiva o predominante, se recomienda administrar al niño, desde el nacimiento, un suplemento que aporte 1 mg/Kg/día de hierro elemental hasta que se introduzca alimentación complementaria adecuada.</w:t>
      </w:r>
    </w:p>
    <w:p w14:paraId="429110C4" w14:textId="77777777" w:rsidR="00C932A8" w:rsidRPr="007E2DA0" w:rsidRDefault="00C932A8" w:rsidP="00C932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3D0512" w14:textId="77777777" w:rsidR="00C932A8" w:rsidRPr="007E2DA0" w:rsidRDefault="00C932A8" w:rsidP="00C932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2DA0">
        <w:rPr>
          <w:rFonts w:ascii="Arial" w:hAnsi="Arial" w:cs="Arial"/>
          <w:sz w:val="16"/>
          <w:szCs w:val="16"/>
        </w:rPr>
        <w:lastRenderedPageBreak/>
        <w:t>**Nota: Se debe realizar en las zonas con prevalencia parasitaria igual o superior al 20%; en donde no se conozca la prevalencia se realizará en los territorios con porcentaje de NBI (componente de servicios) superior al 25%.</w:t>
      </w:r>
    </w:p>
    <w:p w14:paraId="09F86387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</w:rPr>
        <w:sectPr w:rsidR="00C932A8" w:rsidSect="00C932A8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90ED94F" w14:textId="77777777" w:rsidR="00C932A8" w:rsidRPr="00E11D0C" w:rsidRDefault="00C932A8" w:rsidP="00C932A8">
      <w:pPr>
        <w:pStyle w:val="Ttulo2"/>
        <w:numPr>
          <w:ilvl w:val="2"/>
          <w:numId w:val="1"/>
        </w:numPr>
        <w:spacing w:before="0" w:line="240" w:lineRule="auto"/>
        <w:jc w:val="both"/>
        <w:rPr>
          <w:rFonts w:cs="Arial"/>
          <w:b/>
          <w:sz w:val="22"/>
          <w:szCs w:val="22"/>
        </w:rPr>
      </w:pPr>
      <w:bookmarkStart w:id="4" w:name="_Toc501460230"/>
      <w:bookmarkStart w:id="5" w:name="_Toc474341685"/>
      <w:r w:rsidRPr="00E11D0C">
        <w:rPr>
          <w:rFonts w:cs="Arial"/>
          <w:b/>
          <w:sz w:val="22"/>
          <w:szCs w:val="22"/>
        </w:rPr>
        <w:lastRenderedPageBreak/>
        <w:t>Infancia</w:t>
      </w:r>
      <w:bookmarkEnd w:id="4"/>
    </w:p>
    <w:p w14:paraId="69B36611" w14:textId="77777777" w:rsidR="00C932A8" w:rsidRPr="00B074A1" w:rsidRDefault="00C932A8" w:rsidP="00C932A8">
      <w:pPr>
        <w:pStyle w:val="Ttulo4"/>
        <w:spacing w:before="0" w:line="240" w:lineRule="auto"/>
        <w:jc w:val="both"/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</w:pPr>
    </w:p>
    <w:bookmarkEnd w:id="5"/>
    <w:p w14:paraId="225F8720" w14:textId="77777777" w:rsidR="00C932A8" w:rsidRPr="00B074A1" w:rsidRDefault="00C932A8" w:rsidP="00C932A8">
      <w:pPr>
        <w:spacing w:after="0" w:line="240" w:lineRule="auto"/>
        <w:jc w:val="both"/>
        <w:rPr>
          <w:rFonts w:ascii="Arial" w:hAnsi="Arial" w:cs="Arial"/>
        </w:rPr>
      </w:pPr>
      <w:r w:rsidRPr="00B074A1">
        <w:rPr>
          <w:rFonts w:ascii="Arial" w:hAnsi="Arial" w:cs="Arial"/>
        </w:rPr>
        <w:t xml:space="preserve">A pesar de disfrutar de un mayor nivel de fortaleza e independencia respecto a la primera infancia, los niños </w:t>
      </w:r>
      <w:r>
        <w:rPr>
          <w:rFonts w:ascii="Arial" w:hAnsi="Arial" w:cs="Arial"/>
        </w:rPr>
        <w:t xml:space="preserve">y niñas en este rango de edad </w:t>
      </w:r>
      <w:r w:rsidRPr="00B074A1">
        <w:rPr>
          <w:rFonts w:ascii="Arial" w:hAnsi="Arial" w:cs="Arial"/>
        </w:rPr>
        <w:t>continúan siendo personas que requieren un acompañamiento muy cuidadoso en su salud</w:t>
      </w:r>
      <w:r>
        <w:rPr>
          <w:rFonts w:ascii="Arial" w:hAnsi="Arial" w:cs="Arial"/>
        </w:rPr>
        <w:t xml:space="preserve">, dadas las </w:t>
      </w:r>
      <w:r w:rsidRPr="00B074A1">
        <w:rPr>
          <w:rFonts w:ascii="Arial" w:hAnsi="Arial" w:cs="Arial"/>
        </w:rPr>
        <w:t>vulnerabilidad</w:t>
      </w:r>
      <w:r>
        <w:rPr>
          <w:rFonts w:ascii="Arial" w:hAnsi="Arial" w:cs="Arial"/>
        </w:rPr>
        <w:t>es asociadas al momento del curso de vida.</w:t>
      </w:r>
    </w:p>
    <w:p w14:paraId="45CF8E26" w14:textId="77777777" w:rsidR="00C932A8" w:rsidRPr="00B074A1" w:rsidRDefault="00C932A8" w:rsidP="00C932A8">
      <w:pPr>
        <w:spacing w:after="0" w:line="240" w:lineRule="auto"/>
        <w:jc w:val="both"/>
        <w:rPr>
          <w:rFonts w:ascii="Arial" w:hAnsi="Arial" w:cs="Arial"/>
        </w:rPr>
      </w:pPr>
    </w:p>
    <w:p w14:paraId="468D1222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  <w:r w:rsidRPr="00B074A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dicional a los elementos ya abordados desde la primera infancia en cuanto a valoración del desarrollo integral y multidimensional de los niños y niñas y la identificación temprana de alteraciones que puedan afectar su salud, la valoración integral se orienta a la identificación de factores y conductas de riesgo que puedan ser moduladas y corregidas antes de que se presenten afectaciones importantes, principalmente en torno a modos, condiciones y estilos de vida. </w:t>
      </w:r>
    </w:p>
    <w:p w14:paraId="2CFD8363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14A6290F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4581F1DA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25280406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0B2F2D21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2BE30163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3EB907DC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5B6F550B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591E63D5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7DE8BE3D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64D71E86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2BBAD7F8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39FBFE0A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134DA146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2430B387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7B640540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472A65D4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40916057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2429B9C8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6FC8EEC4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0A7CCF7D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7130B2AB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7443362A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5181E6C3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7F7EAA44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3956F454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57E81DA5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7EC628B1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131401C5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01949299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3BC8BB9E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1ED2738B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0AA763F5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52B253EB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  <w:sectPr w:rsidR="00C932A8" w:rsidSect="00C932A8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1E4A34C4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Cuadro 2</w:t>
      </w:r>
      <w:r w:rsidRPr="006A7D2E">
        <w:rPr>
          <w:rFonts w:ascii="Arial" w:hAnsi="Arial" w:cs="Arial"/>
          <w:bCs/>
        </w:rPr>
        <w:t>: Esquema de atención integral en salud para niños y niñas</w:t>
      </w:r>
      <w:r>
        <w:rPr>
          <w:rFonts w:ascii="Arial" w:hAnsi="Arial" w:cs="Arial"/>
          <w:bCs/>
        </w:rPr>
        <w:t xml:space="preserve"> en infancia</w:t>
      </w:r>
    </w:p>
    <w:p w14:paraId="1FD7073E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568"/>
        <w:gridCol w:w="808"/>
        <w:gridCol w:w="622"/>
        <w:gridCol w:w="622"/>
        <w:gridCol w:w="622"/>
        <w:gridCol w:w="622"/>
        <w:gridCol w:w="1124"/>
        <w:gridCol w:w="1124"/>
        <w:gridCol w:w="1845"/>
        <w:gridCol w:w="2571"/>
      </w:tblGrid>
      <w:tr w:rsidR="00C932A8" w:rsidRPr="005358C2" w14:paraId="018E6160" w14:textId="77777777" w:rsidTr="00C932A8">
        <w:trPr>
          <w:cantSplit/>
          <w:trHeight w:val="270"/>
          <w:tblHeader/>
        </w:trPr>
        <w:tc>
          <w:tcPr>
            <w:tcW w:w="0" w:type="auto"/>
            <w:gridSpan w:val="2"/>
            <w:vMerge w:val="restart"/>
            <w:tcBorders>
              <w:top w:val="double" w:sz="6" w:space="0" w:color="DBEEF3"/>
              <w:left w:val="double" w:sz="6" w:space="0" w:color="DBEEF3"/>
              <w:bottom w:val="double" w:sz="6" w:space="0" w:color="DBEEF3"/>
              <w:right w:val="single" w:sz="4" w:space="0" w:color="009999"/>
            </w:tcBorders>
            <w:shd w:val="clear" w:color="000000" w:fill="009999"/>
            <w:vAlign w:val="center"/>
            <w:hideMark/>
          </w:tcPr>
          <w:p w14:paraId="173D864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PROCEDIMIENTOS /CONSULTAS</w:t>
            </w:r>
          </w:p>
        </w:tc>
        <w:tc>
          <w:tcPr>
            <w:tcW w:w="0" w:type="auto"/>
            <w:vMerge w:val="restart"/>
            <w:tcBorders>
              <w:top w:val="double" w:sz="6" w:space="0" w:color="DBEEF3"/>
              <w:left w:val="single" w:sz="4" w:space="0" w:color="009999"/>
              <w:bottom w:val="double" w:sz="6" w:space="0" w:color="DBEEF3"/>
              <w:right w:val="single" w:sz="4" w:space="0" w:color="009999"/>
            </w:tcBorders>
            <w:shd w:val="clear" w:color="000000" w:fill="009999"/>
            <w:vAlign w:val="center"/>
            <w:hideMark/>
          </w:tcPr>
          <w:p w14:paraId="2E561B5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CUPS</w:t>
            </w:r>
          </w:p>
        </w:tc>
        <w:tc>
          <w:tcPr>
            <w:tcW w:w="0" w:type="auto"/>
            <w:gridSpan w:val="6"/>
            <w:tcBorders>
              <w:top w:val="double" w:sz="6" w:space="0" w:color="DBEEF3"/>
              <w:left w:val="nil"/>
              <w:bottom w:val="single" w:sz="4" w:space="0" w:color="009999"/>
              <w:right w:val="single" w:sz="4" w:space="0" w:color="009999"/>
            </w:tcBorders>
            <w:shd w:val="clear" w:color="000000" w:fill="009999"/>
            <w:hideMark/>
          </w:tcPr>
          <w:p w14:paraId="386339D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FRECUENCIA SEGÚN EDAD EN AÑOS </w:t>
            </w:r>
          </w:p>
        </w:tc>
        <w:tc>
          <w:tcPr>
            <w:tcW w:w="0" w:type="auto"/>
            <w:vMerge w:val="restart"/>
            <w:tcBorders>
              <w:top w:val="double" w:sz="6" w:space="0" w:color="DBEEF3"/>
              <w:left w:val="single" w:sz="4" w:space="0" w:color="009999"/>
              <w:bottom w:val="double" w:sz="6" w:space="0" w:color="DBEEF3"/>
              <w:right w:val="single" w:sz="4" w:space="0" w:color="009999"/>
            </w:tcBorders>
            <w:shd w:val="clear" w:color="000000" w:fill="009999"/>
            <w:vAlign w:val="center"/>
            <w:hideMark/>
          </w:tcPr>
          <w:p w14:paraId="51ADA14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TALENTO HUMANO</w:t>
            </w:r>
          </w:p>
        </w:tc>
        <w:tc>
          <w:tcPr>
            <w:tcW w:w="0" w:type="auto"/>
            <w:vMerge w:val="restart"/>
            <w:tcBorders>
              <w:top w:val="double" w:sz="6" w:space="0" w:color="DBEEF3"/>
              <w:left w:val="single" w:sz="4" w:space="0" w:color="009999"/>
              <w:bottom w:val="double" w:sz="6" w:space="0" w:color="DBEEF3"/>
              <w:right w:val="double" w:sz="6" w:space="0" w:color="DBEEF3"/>
            </w:tcBorders>
            <w:shd w:val="clear" w:color="000000" w:fill="009999"/>
            <w:vAlign w:val="center"/>
            <w:hideMark/>
          </w:tcPr>
          <w:p w14:paraId="0D11DE6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DIRECTRICES DE OBLIGATORIO CUMPLIMIENTO</w:t>
            </w:r>
          </w:p>
        </w:tc>
      </w:tr>
      <w:tr w:rsidR="00C932A8" w:rsidRPr="005358C2" w14:paraId="02A3750D" w14:textId="77777777" w:rsidTr="00C932A8">
        <w:trPr>
          <w:cantSplit/>
          <w:trHeight w:val="270"/>
          <w:tblHeader/>
        </w:trPr>
        <w:tc>
          <w:tcPr>
            <w:tcW w:w="0" w:type="auto"/>
            <w:gridSpan w:val="2"/>
            <w:vMerge/>
            <w:tcBorders>
              <w:top w:val="double" w:sz="6" w:space="0" w:color="DBEEF3"/>
              <w:left w:val="double" w:sz="6" w:space="0" w:color="DBEEF3"/>
              <w:bottom w:val="double" w:sz="6" w:space="0" w:color="DBEEF3"/>
              <w:right w:val="single" w:sz="4" w:space="0" w:color="009999"/>
            </w:tcBorders>
            <w:vAlign w:val="center"/>
            <w:hideMark/>
          </w:tcPr>
          <w:p w14:paraId="4E3A63AF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double" w:sz="6" w:space="0" w:color="DBEEF3"/>
              <w:left w:val="single" w:sz="4" w:space="0" w:color="009999"/>
              <w:bottom w:val="double" w:sz="6" w:space="0" w:color="DBEEF3"/>
              <w:right w:val="single" w:sz="4" w:space="0" w:color="009999"/>
            </w:tcBorders>
            <w:vAlign w:val="center"/>
            <w:hideMark/>
          </w:tcPr>
          <w:p w14:paraId="310F192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009999"/>
            </w:tcBorders>
            <w:shd w:val="clear" w:color="000000" w:fill="009999"/>
            <w:hideMark/>
          </w:tcPr>
          <w:p w14:paraId="2B45A82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009999"/>
            </w:tcBorders>
            <w:shd w:val="clear" w:color="000000" w:fill="009999"/>
            <w:hideMark/>
          </w:tcPr>
          <w:p w14:paraId="2A5144C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009999"/>
            </w:tcBorders>
            <w:shd w:val="clear" w:color="000000" w:fill="009999"/>
            <w:hideMark/>
          </w:tcPr>
          <w:p w14:paraId="0AC840E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009999"/>
            </w:tcBorders>
            <w:shd w:val="clear" w:color="000000" w:fill="009999"/>
            <w:hideMark/>
          </w:tcPr>
          <w:p w14:paraId="3F6E1FF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009999"/>
            </w:tcBorders>
            <w:shd w:val="clear" w:color="000000" w:fill="009999"/>
            <w:hideMark/>
          </w:tcPr>
          <w:p w14:paraId="7ECCA52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009999"/>
            </w:tcBorders>
            <w:shd w:val="clear" w:color="000000" w:fill="009999"/>
            <w:hideMark/>
          </w:tcPr>
          <w:p w14:paraId="0BE907B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vMerge/>
            <w:tcBorders>
              <w:top w:val="double" w:sz="6" w:space="0" w:color="DBEEF3"/>
              <w:left w:val="single" w:sz="4" w:space="0" w:color="009999"/>
              <w:bottom w:val="double" w:sz="6" w:space="0" w:color="DBEEF3"/>
              <w:right w:val="single" w:sz="4" w:space="0" w:color="009999"/>
            </w:tcBorders>
            <w:vAlign w:val="center"/>
            <w:hideMark/>
          </w:tcPr>
          <w:p w14:paraId="05D9A7AA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double" w:sz="6" w:space="0" w:color="DBEEF3"/>
              <w:left w:val="single" w:sz="4" w:space="0" w:color="009999"/>
              <w:bottom w:val="double" w:sz="6" w:space="0" w:color="DBEEF3"/>
              <w:right w:val="double" w:sz="6" w:space="0" w:color="DBEEF3"/>
            </w:tcBorders>
            <w:vAlign w:val="center"/>
            <w:hideMark/>
          </w:tcPr>
          <w:p w14:paraId="0A01D05F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932A8" w:rsidRPr="005358C2" w14:paraId="1FFD4D6B" w14:textId="77777777" w:rsidTr="00C932A8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textDirection w:val="btLr"/>
            <w:vAlign w:val="center"/>
            <w:hideMark/>
          </w:tcPr>
          <w:p w14:paraId="53CE317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VALORACIÓN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284C6F7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medicina general o especialista en pediatría o medicina familiar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75DBCF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890201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14:paraId="02263BA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FCC125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14:paraId="22E7AFA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D4A7EA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14:paraId="1DEA60A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A5A5A5"/>
            <w:vAlign w:val="center"/>
            <w:hideMark/>
          </w:tcPr>
          <w:p w14:paraId="4389D9A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A6FBB5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Medicina General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Especialista en Pediatría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Especialista en Medicina Familiar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B7343D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medicina general, pediatría y enfermería en la infancia.</w:t>
            </w:r>
          </w:p>
        </w:tc>
      </w:tr>
      <w:tr w:rsidR="00C932A8" w:rsidRPr="005358C2" w14:paraId="580CBCAD" w14:textId="77777777" w:rsidTr="00C932A8">
        <w:trPr>
          <w:trHeight w:val="316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538FC6F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4DD06A9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profesional de enfermería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F96D90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890205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911EDF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14:paraId="6FE3DF1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3F19F6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14:paraId="377D724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6297218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14:paraId="5AED45C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B9ABD0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Enfermería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5A53B32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3E54C08A" w14:textId="77777777" w:rsidTr="00C932A8">
        <w:trPr>
          <w:trHeight w:val="750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7BAF2D0F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nil"/>
            </w:tcBorders>
            <w:shd w:val="clear" w:color="auto" w:fill="auto"/>
            <w:vAlign w:val="center"/>
            <w:hideMark/>
          </w:tcPr>
          <w:p w14:paraId="0A608E1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Atención en salud bucal por profesional de odontología  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537C2B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890203</w:t>
            </w:r>
          </w:p>
        </w:tc>
        <w:tc>
          <w:tcPr>
            <w:tcW w:w="0" w:type="auto"/>
            <w:gridSpan w:val="6"/>
            <w:tcBorders>
              <w:top w:val="single" w:sz="4" w:space="0" w:color="D8D8D8"/>
              <w:left w:val="nil"/>
              <w:bottom w:val="double" w:sz="6" w:space="0" w:color="009999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3736202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Dos veces al año (1 por semestre)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27C560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Odontología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6FE216A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273F3708" w14:textId="77777777" w:rsidTr="00C932A8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textDirection w:val="btLr"/>
            <w:vAlign w:val="center"/>
            <w:hideMark/>
          </w:tcPr>
          <w:p w14:paraId="546B509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DETECCIÓN TEMPRANA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shd w:val="clear" w:color="auto" w:fill="auto"/>
            <w:vAlign w:val="center"/>
            <w:hideMark/>
          </w:tcPr>
          <w:p w14:paraId="33FF7E4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Tamizaje para anemia - Hemoglobina y hematocrito*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B9B75C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902211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60332C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3BFFF7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7B960A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DBD1B3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6" w:space="0" w:color="009999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AC9EA4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Una vez entre los 10 y 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F2D120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F18D8B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medicina general, pediatría y enfermería en la infancia.</w:t>
            </w:r>
          </w:p>
        </w:tc>
      </w:tr>
      <w:tr w:rsidR="00C932A8" w:rsidRPr="005358C2" w14:paraId="1D837756" w14:textId="77777777" w:rsidTr="00C932A8">
        <w:trPr>
          <w:trHeight w:val="815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3F2EF14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06EAA2D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2768DA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902213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49249D8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1CBB17E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5091FCE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0B9FCB9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6" w:space="0" w:color="009999"/>
              <w:right w:val="single" w:sz="4" w:space="0" w:color="D8D8D8"/>
            </w:tcBorders>
            <w:vAlign w:val="center"/>
            <w:hideMark/>
          </w:tcPr>
          <w:p w14:paraId="0C511C2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1EB1803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1A8FE65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656AE883" w14:textId="77777777" w:rsidTr="00C932A8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shd w:val="clear" w:color="auto" w:fill="auto"/>
            <w:textDirection w:val="btLr"/>
            <w:vAlign w:val="center"/>
            <w:hideMark/>
          </w:tcPr>
          <w:p w14:paraId="5785E3C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PROTECCIÓN ESPECÍFICA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125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Aplicación de barniz de flúor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A4CBDF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997103</w:t>
            </w:r>
          </w:p>
        </w:tc>
        <w:tc>
          <w:tcPr>
            <w:tcW w:w="0" w:type="auto"/>
            <w:gridSpan w:val="6"/>
            <w:vMerge w:val="restart"/>
            <w:tcBorders>
              <w:top w:val="double" w:sz="6" w:space="0" w:color="009999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D21951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Dos veces al año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C604DD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59738C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188BDFD1" w14:textId="77777777" w:rsidTr="00C932A8">
        <w:trPr>
          <w:trHeight w:val="187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5166D3D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nil"/>
            </w:tcBorders>
            <w:vAlign w:val="center"/>
            <w:hideMark/>
          </w:tcPr>
          <w:p w14:paraId="70D9A84F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91ACA4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997106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vAlign w:val="center"/>
            <w:hideMark/>
          </w:tcPr>
          <w:p w14:paraId="43CF992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D8D8D8"/>
              <w:right w:val="double" w:sz="6" w:space="0" w:color="009999"/>
            </w:tcBorders>
            <w:vAlign w:val="center"/>
            <w:hideMark/>
          </w:tcPr>
          <w:p w14:paraId="0E335B5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6342E65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48E0F5B1" w14:textId="77777777" w:rsidTr="00C932A8">
        <w:trPr>
          <w:trHeight w:val="509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4916159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6F47125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Profilaxis y remoción de placa bacteriana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496FD8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997310</w:t>
            </w:r>
          </w:p>
        </w:tc>
        <w:tc>
          <w:tcPr>
            <w:tcW w:w="0" w:type="auto"/>
            <w:gridSpan w:val="6"/>
            <w:tcBorders>
              <w:top w:val="single" w:sz="4" w:space="0" w:color="D8D8D8"/>
              <w:left w:val="nil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F88015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Dos veces al año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FA98C9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683C9C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770F43D5" w14:textId="77777777" w:rsidTr="00C932A8">
        <w:trPr>
          <w:trHeight w:val="585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793E60B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6910348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Aplicación de sellantes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DBBEAC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997102</w:t>
            </w:r>
          </w:p>
        </w:tc>
        <w:tc>
          <w:tcPr>
            <w:tcW w:w="0" w:type="auto"/>
            <w:gridSpan w:val="6"/>
            <w:tcBorders>
              <w:top w:val="single" w:sz="4" w:space="0" w:color="D8D8D8"/>
              <w:left w:val="nil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D2B601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necesidad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4120CE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384C1E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50D21192" w14:textId="77777777" w:rsidTr="00C932A8">
        <w:trPr>
          <w:trHeight w:val="585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1FAA33D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bookmarkStart w:id="6" w:name="RANGE!C15"/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5F92D96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begin"/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instrText xml:space="preserve"> HYPERLINK "file:///C:\\Users\\Oscar\\Desktop\\ESQUEMAS%2011022018.xlsx" \l "RANGE!#¡REF!" </w:instrTex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separate"/>
            </w:r>
            <w:r w:rsidRPr="005358C2">
              <w:rPr>
                <w:rFonts w:ascii="Arial" w:eastAsia="Times New Roman" w:hAnsi="Arial" w:cs="Arial"/>
                <w:sz w:val="20"/>
                <w:lang w:eastAsia="es-CO"/>
              </w:rPr>
              <w:t>Vacunación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FAC182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8270C5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7D11820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2A919C"/>
              <w:right w:val="single" w:sz="4" w:space="0" w:color="D8D8D8"/>
            </w:tcBorders>
            <w:shd w:val="clear" w:color="000000" w:fill="A5A5A5"/>
            <w:vAlign w:val="center"/>
            <w:hideMark/>
          </w:tcPr>
          <w:p w14:paraId="23B7371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8D8D8"/>
              <w:left w:val="nil"/>
              <w:bottom w:val="double" w:sz="6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6CA404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esquema vigente</w:t>
            </w:r>
          </w:p>
        </w:tc>
        <w:tc>
          <w:tcPr>
            <w:tcW w:w="0" w:type="auto"/>
            <w:tcBorders>
              <w:top w:val="single" w:sz="4" w:space="0" w:color="2A919C"/>
              <w:left w:val="nil"/>
              <w:bottom w:val="single" w:sz="4" w:space="0" w:color="2A919C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0FECF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Enfermera o Auxiliar de enfermería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double" w:sz="6" w:space="0" w:color="2A919C"/>
            </w:tcBorders>
            <w:shd w:val="clear" w:color="000000" w:fill="FFFFFF"/>
            <w:vAlign w:val="center"/>
            <w:hideMark/>
          </w:tcPr>
          <w:p w14:paraId="760249B1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Manual técnico administrativo del PAI. Capítulo 16. Esquema de Nacional Vacunación</w:t>
            </w:r>
          </w:p>
        </w:tc>
      </w:tr>
      <w:tr w:rsidR="00C932A8" w:rsidRPr="005358C2" w14:paraId="763084B4" w14:textId="77777777" w:rsidTr="00C932A8">
        <w:trPr>
          <w:trHeight w:val="1020"/>
        </w:trPr>
        <w:tc>
          <w:tcPr>
            <w:tcW w:w="0" w:type="auto"/>
            <w:vMerge w:val="restart"/>
            <w:tcBorders>
              <w:top w:val="double" w:sz="6" w:space="0" w:color="009999"/>
              <w:left w:val="double" w:sz="6" w:space="0" w:color="2A919C"/>
              <w:bottom w:val="double" w:sz="6" w:space="0" w:color="009999"/>
              <w:right w:val="double" w:sz="6" w:space="0" w:color="009999"/>
            </w:tcBorders>
            <w:shd w:val="clear" w:color="auto" w:fill="auto"/>
            <w:textDirection w:val="btLr"/>
            <w:vAlign w:val="center"/>
            <w:hideMark/>
          </w:tcPr>
          <w:p w14:paraId="25F8FB1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EDUCACIÓN PARA LA SALUD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5BC4534D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Educación individual </w:t>
            </w:r>
          </w:p>
        </w:tc>
        <w:tc>
          <w:tcPr>
            <w:tcW w:w="0" w:type="auto"/>
            <w:tcBorders>
              <w:top w:val="double" w:sz="6" w:space="0" w:color="009999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5BC9D8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9902</w:t>
            </w:r>
          </w:p>
        </w:tc>
        <w:tc>
          <w:tcPr>
            <w:tcW w:w="0" w:type="auto"/>
            <w:gridSpan w:val="6"/>
            <w:tcBorders>
              <w:top w:val="double" w:sz="6" w:space="0" w:color="2A919C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7FF4BEE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Según valoración y criterio del profesional se establecerán los contenidos de educación requeridos conforme a las directrices para la atención en salud y de educación para la salud. </w:t>
            </w:r>
          </w:p>
        </w:tc>
        <w:tc>
          <w:tcPr>
            <w:tcW w:w="0" w:type="auto"/>
            <w:tcBorders>
              <w:top w:val="double" w:sz="6" w:space="0" w:color="2A919C"/>
              <w:left w:val="double" w:sz="6" w:space="0" w:color="009999"/>
              <w:bottom w:val="single" w:sz="4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B4C82D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144C46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  <w:tr w:rsidR="00C932A8" w:rsidRPr="005358C2" w14:paraId="1BDB72FF" w14:textId="77777777" w:rsidTr="00C932A8">
        <w:trPr>
          <w:trHeight w:val="949"/>
        </w:trPr>
        <w:tc>
          <w:tcPr>
            <w:tcW w:w="0" w:type="auto"/>
            <w:vMerge/>
            <w:tcBorders>
              <w:top w:val="double" w:sz="6" w:space="0" w:color="009999"/>
              <w:left w:val="double" w:sz="6" w:space="0" w:color="2A919C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3E5FD80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7DEED73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Educación dirigida a la familia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D8D8D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EC3109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9901</w:t>
            </w:r>
          </w:p>
        </w:tc>
        <w:tc>
          <w:tcPr>
            <w:tcW w:w="0" w:type="auto"/>
            <w:gridSpan w:val="6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2C5FCF3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Según valoración y criterio del profesional se establecerán los ciclos y contenidos de educación requeridos conforme a las directrices para la atención en salud y de educación para la salud. 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29D357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418F0D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  <w:tr w:rsidR="00C932A8" w:rsidRPr="005358C2" w14:paraId="05D4370E" w14:textId="77777777" w:rsidTr="00C932A8">
        <w:trPr>
          <w:trHeight w:val="1232"/>
        </w:trPr>
        <w:tc>
          <w:tcPr>
            <w:tcW w:w="0" w:type="auto"/>
            <w:vMerge/>
            <w:tcBorders>
              <w:top w:val="double" w:sz="6" w:space="0" w:color="009999"/>
              <w:left w:val="double" w:sz="6" w:space="0" w:color="2A919C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4CD757C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nil"/>
            </w:tcBorders>
            <w:shd w:val="clear" w:color="auto" w:fill="auto"/>
            <w:noWrap/>
            <w:vAlign w:val="center"/>
            <w:hideMark/>
          </w:tcPr>
          <w:p w14:paraId="7C4F87D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Educación grupal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21C454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9901</w:t>
            </w:r>
          </w:p>
        </w:tc>
        <w:tc>
          <w:tcPr>
            <w:tcW w:w="0" w:type="auto"/>
            <w:gridSpan w:val="6"/>
            <w:tcBorders>
              <w:top w:val="single" w:sz="4" w:space="0" w:color="D8D8D8"/>
              <w:left w:val="nil"/>
              <w:bottom w:val="double" w:sz="6" w:space="0" w:color="2A919C"/>
              <w:right w:val="single" w:sz="4" w:space="0" w:color="D8D8D8"/>
            </w:tcBorders>
            <w:shd w:val="clear" w:color="auto" w:fill="auto"/>
            <w:vAlign w:val="center"/>
            <w:hideMark/>
          </w:tcPr>
          <w:p w14:paraId="619AE24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Según valoración y criterio del profesional se establecerán los ciclos y contenidos de educación requeridos conforme a las directrices para la atención en salud y de educación para la salud. Se debe derivar a por lo menos a dos ciclos educativos 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DE69E3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34FC20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</w:tbl>
    <w:p w14:paraId="3950CEC1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6C18A491" w14:textId="77777777" w:rsidR="00C932A8" w:rsidRPr="00213AA6" w:rsidRDefault="00C932A8" w:rsidP="00C932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13AA6">
        <w:rPr>
          <w:rFonts w:ascii="Arial" w:hAnsi="Arial" w:cs="Arial"/>
          <w:sz w:val="16"/>
          <w:szCs w:val="16"/>
        </w:rPr>
        <w:t>*Nota: Intervención dirigida solamente para las mujeres</w:t>
      </w:r>
      <w:r>
        <w:rPr>
          <w:rFonts w:ascii="Arial" w:hAnsi="Arial" w:cs="Arial"/>
          <w:sz w:val="16"/>
          <w:szCs w:val="16"/>
        </w:rPr>
        <w:t>.</w:t>
      </w:r>
    </w:p>
    <w:p w14:paraId="086E4272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  <w:sectPr w:rsidR="00C932A8" w:rsidSect="00C932A8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08F7B4F5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21E5CE8F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0831F63B" w14:textId="77777777" w:rsidR="00C932A8" w:rsidRPr="00B074A1" w:rsidRDefault="00C932A8" w:rsidP="00C932A8">
      <w:pPr>
        <w:pStyle w:val="Ttulo2"/>
        <w:numPr>
          <w:ilvl w:val="2"/>
          <w:numId w:val="1"/>
        </w:numPr>
        <w:spacing w:before="0" w:line="240" w:lineRule="auto"/>
        <w:jc w:val="both"/>
        <w:rPr>
          <w:rFonts w:cs="Arial"/>
          <w:b/>
          <w:sz w:val="22"/>
          <w:szCs w:val="22"/>
        </w:rPr>
      </w:pPr>
      <w:bookmarkStart w:id="7" w:name="_Toc501460231"/>
      <w:r w:rsidRPr="00B074A1">
        <w:rPr>
          <w:rFonts w:cs="Arial"/>
          <w:b/>
          <w:sz w:val="22"/>
          <w:szCs w:val="22"/>
        </w:rPr>
        <w:t>Adolescencia</w:t>
      </w:r>
      <w:bookmarkEnd w:id="7"/>
    </w:p>
    <w:p w14:paraId="7FBFE456" w14:textId="77777777" w:rsidR="00C932A8" w:rsidRPr="00B074A1" w:rsidRDefault="00C932A8" w:rsidP="00C932A8">
      <w:pPr>
        <w:spacing w:after="0" w:line="240" w:lineRule="auto"/>
        <w:rPr>
          <w:rFonts w:ascii="Arial" w:hAnsi="Arial" w:cs="Arial"/>
          <w:lang w:val="es-MX"/>
        </w:rPr>
      </w:pPr>
    </w:p>
    <w:p w14:paraId="7FA7AC34" w14:textId="77777777" w:rsidR="00C932A8" w:rsidRPr="00B074A1" w:rsidRDefault="00C932A8" w:rsidP="00C932A8">
      <w:pPr>
        <w:pStyle w:val="Textoindependiente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L</w:t>
      </w:r>
      <w:r w:rsidRPr="00B074A1">
        <w:rPr>
          <w:rFonts w:ascii="Arial" w:hAnsi="Arial" w:cs="Arial"/>
          <w:lang w:val="es-ES" w:eastAsia="es-ES"/>
        </w:rPr>
        <w:t>a adolescencia se caracteriza por importantes y rápidas transformaciones a nivel de procesos psicosociales, neurocognitivos, físicos y sexuales que repercuten de forma importante en el devenir y</w:t>
      </w:r>
      <w:r>
        <w:rPr>
          <w:rFonts w:ascii="Arial" w:hAnsi="Arial" w:cs="Arial"/>
          <w:lang w:val="es-ES" w:eastAsia="es-ES"/>
        </w:rPr>
        <w:t xml:space="preserve"> el futuro de las personas. </w:t>
      </w:r>
      <w:r w:rsidRPr="00B074A1">
        <w:rPr>
          <w:rFonts w:ascii="Arial" w:hAnsi="Arial" w:cs="Arial"/>
          <w:lang w:val="es-ES" w:eastAsia="es-ES"/>
        </w:rPr>
        <w:t xml:space="preserve">Es universal en cuanto a los cambios físicos, neurológicos y de características sexuales que se ocasionan, mientras que los procesos psicosociales incluyendo la sexualidad no lo son, debido a la manera como las distintas sociedades y culturas significan y dan sentido a estas transformaciones biológicas y los resultados potenciales en términos </w:t>
      </w:r>
      <w:r>
        <w:rPr>
          <w:rFonts w:ascii="Arial" w:hAnsi="Arial" w:cs="Arial"/>
          <w:lang w:val="es-ES" w:eastAsia="es-ES"/>
        </w:rPr>
        <w:t xml:space="preserve">de capacidades que se producen </w:t>
      </w:r>
      <w:r w:rsidRPr="00B074A1">
        <w:rPr>
          <w:rFonts w:ascii="Arial" w:hAnsi="Arial" w:cs="Arial"/>
          <w:lang w:val="es-ES" w:eastAsia="es-ES"/>
        </w:rPr>
        <w:t>e</w:t>
      </w:r>
      <w:r>
        <w:rPr>
          <w:rFonts w:ascii="Arial" w:hAnsi="Arial" w:cs="Arial"/>
          <w:lang w:val="es-ES" w:eastAsia="es-ES"/>
        </w:rPr>
        <w:t xml:space="preserve">n </w:t>
      </w:r>
      <w:r w:rsidRPr="00B074A1">
        <w:rPr>
          <w:rFonts w:ascii="Arial" w:hAnsi="Arial" w:cs="Arial"/>
          <w:lang w:val="es-ES" w:eastAsia="es-ES"/>
        </w:rPr>
        <w:t>la adolescen</w:t>
      </w:r>
      <w:r>
        <w:rPr>
          <w:rFonts w:ascii="Arial" w:hAnsi="Arial" w:cs="Arial"/>
          <w:lang w:val="es-ES" w:eastAsia="es-ES"/>
        </w:rPr>
        <w:t>cia</w:t>
      </w:r>
      <w:r w:rsidRPr="00B074A1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 xml:space="preserve">y los </w:t>
      </w:r>
      <w:r w:rsidRPr="00B074A1">
        <w:rPr>
          <w:rFonts w:ascii="Arial" w:hAnsi="Arial" w:cs="Arial"/>
          <w:lang w:val="es-ES" w:eastAsia="es-ES"/>
        </w:rPr>
        <w:t xml:space="preserve">contextos </w:t>
      </w:r>
      <w:r>
        <w:rPr>
          <w:rFonts w:ascii="Arial" w:hAnsi="Arial" w:cs="Arial"/>
          <w:lang w:val="es-ES" w:eastAsia="es-ES"/>
        </w:rPr>
        <w:t>que influyen en</w:t>
      </w:r>
      <w:r w:rsidRPr="00B074A1">
        <w:rPr>
          <w:rFonts w:ascii="Arial" w:hAnsi="Arial" w:cs="Arial"/>
          <w:lang w:val="es-ES" w:eastAsia="es-ES"/>
        </w:rPr>
        <w:t xml:space="preserve"> su desarrollo.</w:t>
      </w:r>
    </w:p>
    <w:p w14:paraId="5E86358F" w14:textId="77777777" w:rsidR="00C932A8" w:rsidRPr="00B074A1" w:rsidRDefault="00C932A8" w:rsidP="00C932A8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 w:eastAsia="es-CO"/>
        </w:rPr>
      </w:pPr>
    </w:p>
    <w:p w14:paraId="5DC193BA" w14:textId="77777777" w:rsidR="00C932A8" w:rsidRPr="00B074A1" w:rsidRDefault="00C932A8" w:rsidP="00C932A8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 w:eastAsia="es-CO"/>
        </w:rPr>
      </w:pPr>
      <w:r w:rsidRPr="00B074A1">
        <w:rPr>
          <w:rFonts w:ascii="Arial" w:hAnsi="Arial" w:cs="Arial"/>
          <w:lang w:val="es-ES" w:eastAsia="es-CO"/>
        </w:rPr>
        <w:t>Las intervenciones correspondientes a este momento vital se describen a continuación</w:t>
      </w:r>
      <w:r>
        <w:rPr>
          <w:rFonts w:ascii="Arial" w:hAnsi="Arial" w:cs="Arial"/>
          <w:lang w:val="es-ES" w:eastAsia="es-CO"/>
        </w:rPr>
        <w:t xml:space="preserve"> y se orientan a valorar el proceso de crecimiento y desarrollo de los adolescentes, verificar la presencia de riesgos que amenacen su salud y generar condiciones para la adopción de estilos de vida saludables</w:t>
      </w:r>
      <w:r w:rsidRPr="00B074A1">
        <w:rPr>
          <w:rFonts w:ascii="Arial" w:hAnsi="Arial" w:cs="Arial"/>
          <w:lang w:val="es-ES" w:eastAsia="es-CO"/>
        </w:rPr>
        <w:t xml:space="preserve">. </w:t>
      </w:r>
    </w:p>
    <w:p w14:paraId="664D2C2C" w14:textId="77777777" w:rsidR="00C932A8" w:rsidRDefault="00C932A8" w:rsidP="00C932A8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 w:eastAsia="es-CO"/>
        </w:rPr>
      </w:pPr>
    </w:p>
    <w:p w14:paraId="39A47983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75D67525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3F59157C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579A186D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4DA7FA65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403DC4A4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1CAD9A27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4AFF8416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</w:pPr>
    </w:p>
    <w:p w14:paraId="477B297E" w14:textId="77777777" w:rsidR="00C932A8" w:rsidRDefault="00C932A8" w:rsidP="00C932A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FFFF"/>
          <w:sz w:val="20"/>
          <w:szCs w:val="20"/>
          <w:lang w:eastAsia="es-CO"/>
        </w:rPr>
        <w:sectPr w:rsidR="00C932A8" w:rsidSect="00C932A8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5AF39705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Cuadro 3</w:t>
      </w:r>
      <w:r w:rsidRPr="006A7D2E">
        <w:rPr>
          <w:rFonts w:ascii="Arial" w:hAnsi="Arial" w:cs="Arial"/>
          <w:bCs/>
        </w:rPr>
        <w:t xml:space="preserve">: Esquema de atención integral en salud para </w:t>
      </w:r>
      <w:r>
        <w:rPr>
          <w:rFonts w:ascii="Arial" w:hAnsi="Arial" w:cs="Arial"/>
          <w:bCs/>
        </w:rPr>
        <w:t>los adolescentes</w:t>
      </w:r>
    </w:p>
    <w:p w14:paraId="4DF58943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129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44"/>
        <w:gridCol w:w="828"/>
        <w:gridCol w:w="938"/>
        <w:gridCol w:w="937"/>
        <w:gridCol w:w="668"/>
        <w:gridCol w:w="668"/>
        <w:gridCol w:w="668"/>
        <w:gridCol w:w="668"/>
        <w:gridCol w:w="1791"/>
        <w:gridCol w:w="2465"/>
      </w:tblGrid>
      <w:tr w:rsidR="00C932A8" w:rsidRPr="005358C2" w14:paraId="6A265720" w14:textId="77777777" w:rsidTr="00C932A8">
        <w:trPr>
          <w:trHeight w:val="454"/>
          <w:tblHeader/>
        </w:trPr>
        <w:tc>
          <w:tcPr>
            <w:tcW w:w="0" w:type="auto"/>
            <w:gridSpan w:val="2"/>
            <w:vMerge w:val="restart"/>
            <w:tcBorders>
              <w:top w:val="double" w:sz="6" w:space="0" w:color="DBEEF3"/>
              <w:left w:val="double" w:sz="6" w:space="0" w:color="DBEEF3"/>
              <w:bottom w:val="single" w:sz="4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5F9F9F2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PROCEDIMIENTOS /CONSULTAS</w:t>
            </w:r>
          </w:p>
        </w:tc>
        <w:tc>
          <w:tcPr>
            <w:tcW w:w="0" w:type="auto"/>
            <w:vMerge w:val="restart"/>
            <w:tcBorders>
              <w:top w:val="double" w:sz="6" w:space="0" w:color="DBEEF3"/>
              <w:left w:val="single" w:sz="4" w:space="0" w:color="DBEEF3"/>
              <w:bottom w:val="single" w:sz="4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09A8ECB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CUPS</w:t>
            </w:r>
          </w:p>
        </w:tc>
        <w:tc>
          <w:tcPr>
            <w:tcW w:w="0" w:type="auto"/>
            <w:gridSpan w:val="6"/>
            <w:tcBorders>
              <w:top w:val="double" w:sz="6" w:space="0" w:color="DBEEF3"/>
              <w:left w:val="nil"/>
              <w:bottom w:val="single" w:sz="4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308DEAA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FRECUENCIA SEGÚN EDAD EN AÑOS </w:t>
            </w:r>
          </w:p>
        </w:tc>
        <w:tc>
          <w:tcPr>
            <w:tcW w:w="0" w:type="auto"/>
            <w:vMerge w:val="restart"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4F6F7E5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TALENTO HUMANO</w:t>
            </w:r>
          </w:p>
        </w:tc>
        <w:tc>
          <w:tcPr>
            <w:tcW w:w="0" w:type="auto"/>
            <w:vMerge w:val="restart"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double" w:sz="6" w:space="0" w:color="DBEEF3"/>
            </w:tcBorders>
            <w:shd w:val="clear" w:color="000000" w:fill="009999"/>
            <w:vAlign w:val="center"/>
            <w:hideMark/>
          </w:tcPr>
          <w:p w14:paraId="034E33D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DIRECTRICES DE OBLIGATORIO CUMPLIMIENTO</w:t>
            </w:r>
          </w:p>
        </w:tc>
      </w:tr>
      <w:tr w:rsidR="00C932A8" w:rsidRPr="005358C2" w14:paraId="76324ABA" w14:textId="77777777" w:rsidTr="00C932A8">
        <w:trPr>
          <w:trHeight w:val="454"/>
          <w:tblHeader/>
        </w:trPr>
        <w:tc>
          <w:tcPr>
            <w:tcW w:w="0" w:type="auto"/>
            <w:gridSpan w:val="2"/>
            <w:vMerge/>
            <w:tcBorders>
              <w:top w:val="double" w:sz="6" w:space="0" w:color="DBEEF3"/>
              <w:left w:val="double" w:sz="6" w:space="0" w:color="DBEEF3"/>
              <w:bottom w:val="single" w:sz="4" w:space="0" w:color="DBEEF3"/>
              <w:right w:val="single" w:sz="4" w:space="0" w:color="DBEEF3"/>
            </w:tcBorders>
            <w:vAlign w:val="center"/>
            <w:hideMark/>
          </w:tcPr>
          <w:p w14:paraId="5BE9590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double" w:sz="6" w:space="0" w:color="DBEEF3"/>
              <w:left w:val="single" w:sz="4" w:space="0" w:color="DBEEF3"/>
              <w:bottom w:val="single" w:sz="4" w:space="0" w:color="DBEEF3"/>
              <w:right w:val="single" w:sz="4" w:space="0" w:color="DBEEF3"/>
            </w:tcBorders>
            <w:vAlign w:val="center"/>
            <w:hideMark/>
          </w:tcPr>
          <w:p w14:paraId="2209D37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E0329B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0A6534D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7A9F03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7D70E6A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6F4CDCB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DBEEF3"/>
              <w:right w:val="single" w:sz="4" w:space="0" w:color="DBEEF3"/>
            </w:tcBorders>
            <w:shd w:val="clear" w:color="000000" w:fill="009999"/>
            <w:vAlign w:val="center"/>
            <w:hideMark/>
          </w:tcPr>
          <w:p w14:paraId="72BB7EA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vMerge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single" w:sz="4" w:space="0" w:color="DBEEF3"/>
            </w:tcBorders>
            <w:vAlign w:val="center"/>
            <w:hideMark/>
          </w:tcPr>
          <w:p w14:paraId="1DF63BA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double" w:sz="6" w:space="0" w:color="DBEEF3"/>
              <w:left w:val="single" w:sz="4" w:space="0" w:color="DBEEF3"/>
              <w:bottom w:val="double" w:sz="6" w:space="0" w:color="DBEEF3"/>
              <w:right w:val="double" w:sz="6" w:space="0" w:color="DBEEF3"/>
            </w:tcBorders>
            <w:vAlign w:val="center"/>
            <w:hideMark/>
          </w:tcPr>
          <w:p w14:paraId="0A5B936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932A8" w:rsidRPr="005358C2" w14:paraId="2F72716A" w14:textId="77777777" w:rsidTr="00C932A8">
        <w:trPr>
          <w:trHeight w:val="814"/>
        </w:trPr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shd w:val="clear" w:color="auto" w:fill="auto"/>
            <w:textDirection w:val="btLr"/>
            <w:vAlign w:val="center"/>
            <w:hideMark/>
          </w:tcPr>
          <w:p w14:paraId="0269B4E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VALORACIÓN INTEGRAL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C4D30E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medicina general o medicina familiar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85A9A0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vAlign w:val="center"/>
            <w:hideMark/>
          </w:tcPr>
          <w:p w14:paraId="36D3527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A5A5A5"/>
            <w:vAlign w:val="center"/>
            <w:hideMark/>
          </w:tcPr>
          <w:p w14:paraId="6410406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vAlign w:val="center"/>
            <w:hideMark/>
          </w:tcPr>
          <w:p w14:paraId="5E82A13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A5A5A5"/>
            <w:vAlign w:val="center"/>
            <w:hideMark/>
          </w:tcPr>
          <w:p w14:paraId="546F2B2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vAlign w:val="center"/>
            <w:hideMark/>
          </w:tcPr>
          <w:p w14:paraId="47D8044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000000" w:fill="A5A5A5"/>
            <w:vAlign w:val="center"/>
            <w:hideMark/>
          </w:tcPr>
          <w:p w14:paraId="452A35E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F6375CC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Medicina General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Especialista en Medicina Familiar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5AB15D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enfermería, medicina general o medicina familiar en la adolescencia</w:t>
            </w:r>
          </w:p>
        </w:tc>
      </w:tr>
      <w:tr w:rsidR="00C932A8" w:rsidRPr="005358C2" w14:paraId="71F7C2D9" w14:textId="77777777" w:rsidTr="00C932A8">
        <w:trPr>
          <w:trHeight w:val="753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5475B6D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2F42CF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profesional de enfermería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C6D2DC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A5A5A5"/>
            <w:vAlign w:val="center"/>
            <w:hideMark/>
          </w:tcPr>
          <w:p w14:paraId="7381504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vAlign w:val="center"/>
            <w:hideMark/>
          </w:tcPr>
          <w:p w14:paraId="42F0B33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A5A5A5"/>
            <w:vAlign w:val="center"/>
            <w:hideMark/>
          </w:tcPr>
          <w:p w14:paraId="27182A8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vAlign w:val="center"/>
            <w:hideMark/>
          </w:tcPr>
          <w:p w14:paraId="65239BC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A5A5A5"/>
            <w:vAlign w:val="center"/>
            <w:hideMark/>
          </w:tcPr>
          <w:p w14:paraId="221C50B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000000" w:fill="FFFFFF"/>
            <w:vAlign w:val="center"/>
            <w:hideMark/>
          </w:tcPr>
          <w:p w14:paraId="3350C55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noWrap/>
            <w:vAlign w:val="center"/>
            <w:hideMark/>
          </w:tcPr>
          <w:p w14:paraId="3CAF33B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Enfermería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single" w:sz="4" w:space="0" w:color="93CDDD"/>
              <w:right w:val="double" w:sz="6" w:space="0" w:color="009999"/>
            </w:tcBorders>
            <w:vAlign w:val="center"/>
            <w:hideMark/>
          </w:tcPr>
          <w:p w14:paraId="285F7AD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932A8" w:rsidRPr="005358C2" w14:paraId="2F81C596" w14:textId="77777777" w:rsidTr="00C932A8">
        <w:trPr>
          <w:trHeight w:val="548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48FAE2A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BD55EF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bucal por profesional de odontología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3A8AB6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890203</w:t>
            </w:r>
          </w:p>
        </w:tc>
        <w:tc>
          <w:tcPr>
            <w:tcW w:w="0" w:type="auto"/>
            <w:gridSpan w:val="6"/>
            <w:tcBorders>
              <w:top w:val="single" w:sz="4" w:space="0" w:color="93CDDD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8C381E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Dos veces al año (1 por semestre)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noWrap/>
            <w:vAlign w:val="center"/>
            <w:hideMark/>
          </w:tcPr>
          <w:p w14:paraId="1F5C4B3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2BD9EC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2F52C2F6" w14:textId="77777777" w:rsidTr="00C932A8">
        <w:trPr>
          <w:trHeight w:val="814"/>
        </w:trPr>
        <w:tc>
          <w:tcPr>
            <w:tcW w:w="0" w:type="auto"/>
            <w:vMerge w:val="restart"/>
            <w:tcBorders>
              <w:top w:val="double" w:sz="6" w:space="0" w:color="009999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textDirection w:val="btLr"/>
            <w:vAlign w:val="center"/>
            <w:hideMark/>
          </w:tcPr>
          <w:p w14:paraId="2085DE4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DETECCIÓN TEMPRANA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AAD8BB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Pruebas rá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pida</w:t>
            </w:r>
            <w:proofErr w:type="gramEnd"/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treponémica 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ED57BE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906039</w:t>
            </w:r>
          </w:p>
        </w:tc>
        <w:tc>
          <w:tcPr>
            <w:tcW w:w="0" w:type="auto"/>
            <w:gridSpan w:val="6"/>
            <w:tcBorders>
              <w:top w:val="double" w:sz="6" w:space="0" w:color="009999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EFEAB3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Relaciones sexuales sin uso de preservativo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AFAA78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Medicina General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Especialista en Medicina Familiar</w:t>
            </w:r>
          </w:p>
        </w:tc>
        <w:tc>
          <w:tcPr>
            <w:tcW w:w="0" w:type="auto"/>
            <w:tcBorders>
              <w:top w:val="double" w:sz="6" w:space="0" w:color="009999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CFADF3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enfermería, medicina general o medicina familiar en la adolescencia</w:t>
            </w:r>
          </w:p>
        </w:tc>
      </w:tr>
      <w:tr w:rsidR="00C932A8" w:rsidRPr="005358C2" w14:paraId="125AF614" w14:textId="77777777" w:rsidTr="00C932A8">
        <w:trPr>
          <w:trHeight w:val="833"/>
        </w:trPr>
        <w:tc>
          <w:tcPr>
            <w:tcW w:w="0" w:type="auto"/>
            <w:vMerge/>
            <w:tcBorders>
              <w:top w:val="double" w:sz="6" w:space="0" w:color="009999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150E19C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FED86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Prueba rápida para VIH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3C0D8B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906249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B6DDE8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468A2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Relaciones sexuales sin uso de preservativo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52F7B79" w14:textId="77777777" w:rsidR="00C932A8" w:rsidRPr="00420B7D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C2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Profesional de la salud con entrenamiento básico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9A0A15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enfermería, medicina general o medicina familiar en la adolescencia</w:t>
            </w:r>
          </w:p>
        </w:tc>
      </w:tr>
      <w:tr w:rsidR="00C932A8" w:rsidRPr="005358C2" w14:paraId="43653458" w14:textId="77777777" w:rsidTr="00C932A8">
        <w:trPr>
          <w:trHeight w:val="766"/>
        </w:trPr>
        <w:tc>
          <w:tcPr>
            <w:tcW w:w="0" w:type="auto"/>
            <w:vMerge/>
            <w:tcBorders>
              <w:top w:val="double" w:sz="6" w:space="0" w:color="009999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469F24D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254780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Asesorí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 pre y </w:t>
            </w:r>
            <w:proofErr w:type="spellStart"/>
            <w:proofErr w:type="gramStart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pos</w:t>
            </w:r>
            <w:proofErr w:type="spellEnd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test</w:t>
            </w:r>
            <w:proofErr w:type="gramEnd"/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VIH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D8DD2C0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24DAF5A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F0EE2B4" w14:textId="77777777" w:rsidR="00C932A8" w:rsidRPr="00420B7D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C2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Profesional de la salud con entrenamiento básico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91C07D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enfermería, medicina general o medicina familiar en la adolescencia</w:t>
            </w:r>
          </w:p>
        </w:tc>
      </w:tr>
      <w:tr w:rsidR="00C932A8" w:rsidRPr="005358C2" w14:paraId="5BFB37C6" w14:textId="77777777" w:rsidTr="00C932A8">
        <w:trPr>
          <w:trHeight w:val="595"/>
        </w:trPr>
        <w:tc>
          <w:tcPr>
            <w:tcW w:w="0" w:type="auto"/>
            <w:vMerge/>
            <w:tcBorders>
              <w:top w:val="double" w:sz="6" w:space="0" w:color="009999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1C95F63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012E16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Tamizaje para anemia - Hemoglobina y hematocrito*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F5D6B2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902211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B6DDE8"/>
              <w:left w:val="double" w:sz="6" w:space="0" w:color="009999"/>
              <w:bottom w:val="single" w:sz="4" w:space="0" w:color="B6DDE8"/>
              <w:right w:val="single" w:sz="4" w:space="0" w:color="B6DDE8"/>
            </w:tcBorders>
            <w:shd w:val="clear" w:color="auto" w:fill="auto"/>
            <w:vAlign w:val="center"/>
            <w:hideMark/>
          </w:tcPr>
          <w:p w14:paraId="2DE4AF5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Una vez entre los 10 y 13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927F70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Una vez entre los 14 y 17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D3C672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single" w:sz="4" w:space="0" w:color="93CDDD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14E82C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enfermería, medicina general o medicina familiar en la adolescencia</w:t>
            </w:r>
          </w:p>
        </w:tc>
      </w:tr>
      <w:tr w:rsidR="00C932A8" w:rsidRPr="005358C2" w14:paraId="718F6A61" w14:textId="77777777" w:rsidTr="00C932A8">
        <w:trPr>
          <w:trHeight w:val="309"/>
        </w:trPr>
        <w:tc>
          <w:tcPr>
            <w:tcW w:w="0" w:type="auto"/>
            <w:vMerge/>
            <w:tcBorders>
              <w:top w:val="double" w:sz="6" w:space="0" w:color="009999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4F9784F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02D4D00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93C426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902213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57CD32C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7622E63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single" w:sz="4" w:space="0" w:color="93CDDD"/>
              <w:right w:val="double" w:sz="6" w:space="0" w:color="009999"/>
            </w:tcBorders>
            <w:vAlign w:val="center"/>
            <w:hideMark/>
          </w:tcPr>
          <w:p w14:paraId="33E5F27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single" w:sz="4" w:space="0" w:color="93CDDD"/>
              <w:right w:val="double" w:sz="6" w:space="0" w:color="009999"/>
            </w:tcBorders>
            <w:vAlign w:val="center"/>
            <w:hideMark/>
          </w:tcPr>
          <w:p w14:paraId="1792B0A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932A8" w:rsidRPr="005358C2" w14:paraId="4304FAC9" w14:textId="77777777" w:rsidTr="00C932A8">
        <w:trPr>
          <w:trHeight w:val="814"/>
        </w:trPr>
        <w:tc>
          <w:tcPr>
            <w:tcW w:w="0" w:type="auto"/>
            <w:vMerge/>
            <w:tcBorders>
              <w:top w:val="double" w:sz="6" w:space="0" w:color="009999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25F0ED2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6C7740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Prueba de embarazo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CBBB9A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904508</w:t>
            </w:r>
          </w:p>
        </w:tc>
        <w:tc>
          <w:tcPr>
            <w:tcW w:w="0" w:type="auto"/>
            <w:gridSpan w:val="6"/>
            <w:tcBorders>
              <w:top w:val="single" w:sz="4" w:space="0" w:color="B6DDE8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CD94C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En caso </w:t>
            </w:r>
            <w:proofErr w:type="gramStart"/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 retraso</w:t>
            </w:r>
            <w:proofErr w:type="gramEnd"/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menstrual u otros síntomas o signos de sospecha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1D18C1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EF7C9C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por enfermería, medicina general o medicina familiar en la adolescencia</w:t>
            </w:r>
          </w:p>
        </w:tc>
      </w:tr>
      <w:tr w:rsidR="00C932A8" w:rsidRPr="005358C2" w14:paraId="48FB3E13" w14:textId="77777777" w:rsidTr="00C932A8">
        <w:trPr>
          <w:trHeight w:val="611"/>
        </w:trPr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15D7E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PROTECCIÓN ESPECÍFICA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E08551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Atención en salud por medicina general, medicina familiar o enfermería para la asesoría en anticoncepción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0B5389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890201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6" w:space="0" w:color="009999"/>
              <w:left w:val="double" w:sz="6" w:space="0" w:color="009999"/>
              <w:bottom w:val="single" w:sz="4" w:space="0" w:color="B6DDE8"/>
              <w:right w:val="nil"/>
            </w:tcBorders>
            <w:shd w:val="clear" w:color="000000" w:fill="A5A5A5"/>
            <w:vAlign w:val="center"/>
            <w:hideMark/>
          </w:tcPr>
          <w:p w14:paraId="1348952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double" w:sz="6" w:space="0" w:color="009999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28FD28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 demanda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28BCC6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Enfermería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Medicina General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Especialista en Medicina Familiar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Especialista en Ginecología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82D329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Atención en planificación familiar y anticoncepción </w:t>
            </w:r>
          </w:p>
        </w:tc>
      </w:tr>
      <w:tr w:rsidR="00C932A8" w:rsidRPr="005358C2" w14:paraId="6D560486" w14:textId="77777777" w:rsidTr="00C932A8">
        <w:trPr>
          <w:trHeight w:val="611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6989299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4E0DFCD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9A8D22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890301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2C927E5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0B06234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058439C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3CAA539A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3B3AB523" w14:textId="77777777" w:rsidTr="00C932A8">
        <w:trPr>
          <w:trHeight w:val="611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17F870C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10A817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Atención en salud por medicina general, medicina familiar o enfermería para la asesoría en anticoncepción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–</w:t>
            </w: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B168F6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890205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2B88009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1B8C68A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7498359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0E4D016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0E076286" w14:textId="77777777" w:rsidTr="00C932A8">
        <w:trPr>
          <w:trHeight w:val="611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5643E3D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0587BC8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358DE6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890305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4358572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2F144F2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392E73A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46177C4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66D150B6" w14:textId="77777777" w:rsidTr="00C932A8">
        <w:trPr>
          <w:trHeight w:val="533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4C5B610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8A64C2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Inserción de dispositivo intrauterino anticonceptivo [DIU] </w:t>
            </w:r>
            <w:proofErr w:type="spellStart"/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EC3F1EB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697100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4E24B35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7100EAD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4B3D487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0910DBEA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3ACFAEE4" w14:textId="77777777" w:rsidTr="00C932A8">
        <w:trPr>
          <w:trHeight w:val="542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0712328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028574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Inserción de anticonceptivos subdérmicos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6A9258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861801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22113A4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09F5A34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2F8529A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229B4C6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460E34E4" w14:textId="77777777" w:rsidTr="00C932A8">
        <w:trPr>
          <w:trHeight w:val="410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4C752AA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5F15F7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Suministro de anticoncepción oral ciclo e inyectable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7E85788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0772ED8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5F0FF856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02B6EB57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3E6F11E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0BBD218A" w14:textId="77777777" w:rsidTr="00C932A8">
        <w:trPr>
          <w:trHeight w:val="378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2A0FF03D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0800CB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Suministro de preservativos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B75411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2C4F036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B6DDE8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E43079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 demanda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C8654D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9999"/>
            </w:tcBorders>
            <w:vAlign w:val="center"/>
            <w:hideMark/>
          </w:tcPr>
          <w:p w14:paraId="6872809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932A8" w:rsidRPr="005358C2" w14:paraId="73ABB06B" w14:textId="77777777" w:rsidTr="00C932A8">
        <w:trPr>
          <w:trHeight w:val="35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71BC737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5A5746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Aplicación de barniz de flúor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76EFEF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997103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B6DDE8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8380D0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Dos veces al año (1 por semestre)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95830A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0" w:type="auto"/>
            <w:vMerge w:val="restart"/>
            <w:tcBorders>
              <w:top w:val="single" w:sz="4" w:space="0" w:color="BFBFBF"/>
              <w:left w:val="double" w:sz="6" w:space="0" w:color="009999"/>
              <w:bottom w:val="single" w:sz="4" w:space="0" w:color="BFBFBF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74EC36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0B8A56C3" w14:textId="77777777" w:rsidTr="00C932A8">
        <w:trPr>
          <w:trHeight w:val="705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1C9BDCD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2273707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1AEF2C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997106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vAlign w:val="center"/>
            <w:hideMark/>
          </w:tcPr>
          <w:p w14:paraId="6FA3A84F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9999"/>
              <w:bottom w:val="nil"/>
              <w:right w:val="double" w:sz="6" w:space="0" w:color="009999"/>
            </w:tcBorders>
            <w:vAlign w:val="center"/>
            <w:hideMark/>
          </w:tcPr>
          <w:p w14:paraId="747CC28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double" w:sz="6" w:space="0" w:color="009999"/>
              <w:bottom w:val="single" w:sz="4" w:space="0" w:color="BFBFBF"/>
              <w:right w:val="double" w:sz="6" w:space="0" w:color="009999"/>
            </w:tcBorders>
            <w:vAlign w:val="center"/>
            <w:hideMark/>
          </w:tcPr>
          <w:p w14:paraId="713EA69A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932A8" w:rsidRPr="005358C2" w14:paraId="135A085E" w14:textId="77777777" w:rsidTr="00C932A8">
        <w:trPr>
          <w:trHeight w:val="591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552F313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E7FAB3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Profilaxis y remoción de placa bacteriana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2D7A169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997310</w:t>
            </w:r>
          </w:p>
        </w:tc>
        <w:tc>
          <w:tcPr>
            <w:tcW w:w="0" w:type="auto"/>
            <w:gridSpan w:val="6"/>
            <w:tcBorders>
              <w:top w:val="single" w:sz="4" w:space="0" w:color="B6DDE8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55829D6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Dos veces al año (1 por semestre)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249D7C7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5E7A96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7C362A6F" w14:textId="77777777" w:rsidTr="00C932A8">
        <w:trPr>
          <w:trHeight w:val="558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7FFFC9F9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2F44EC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Detartraje supragingival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17E920A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997301</w:t>
            </w:r>
          </w:p>
        </w:tc>
        <w:tc>
          <w:tcPr>
            <w:tcW w:w="0" w:type="auto"/>
            <w:gridSpan w:val="6"/>
            <w:tcBorders>
              <w:top w:val="single" w:sz="4" w:space="0" w:color="B6DDE8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FB5657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necesidad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D03872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B6426EC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103258B2" w14:textId="77777777" w:rsidTr="00C932A8">
        <w:trPr>
          <w:trHeight w:val="398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4506EA8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55FD672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Aplicación de sellantes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8B29CF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997102</w:t>
            </w:r>
          </w:p>
        </w:tc>
        <w:tc>
          <w:tcPr>
            <w:tcW w:w="0" w:type="auto"/>
            <w:gridSpan w:val="6"/>
            <w:tcBorders>
              <w:top w:val="single" w:sz="4" w:space="0" w:color="B6DDE8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73DA45A" w14:textId="77777777" w:rsidR="00C932A8" w:rsidRPr="00894823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necesidad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2D6CFA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Odontología</w:t>
            </w: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Auxiliar de Salud 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5E869DF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en salud bucal</w:t>
            </w:r>
          </w:p>
        </w:tc>
      </w:tr>
      <w:tr w:rsidR="00C932A8" w:rsidRPr="005358C2" w14:paraId="6EB772E5" w14:textId="77777777" w:rsidTr="00C932A8">
        <w:trPr>
          <w:trHeight w:val="508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nil"/>
            </w:tcBorders>
            <w:vAlign w:val="center"/>
            <w:hideMark/>
          </w:tcPr>
          <w:p w14:paraId="76815F7B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C38E213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8" w:name="RANGE!C29"/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Vacunación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0D45DE6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993</w:t>
            </w:r>
          </w:p>
        </w:tc>
        <w:tc>
          <w:tcPr>
            <w:tcW w:w="0" w:type="auto"/>
            <w:gridSpan w:val="6"/>
            <w:tcBorders>
              <w:top w:val="single" w:sz="4" w:space="0" w:color="B6DDE8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4C72C82D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esquema vigente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A76323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Enfermera o Auxiliar de enfermería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double" w:sz="6" w:space="0" w:color="009999"/>
              <w:right w:val="double" w:sz="6" w:space="0" w:color="009999"/>
            </w:tcBorders>
            <w:shd w:val="clear" w:color="000000" w:fill="FFFFFF"/>
            <w:vAlign w:val="center"/>
            <w:hideMark/>
          </w:tcPr>
          <w:p w14:paraId="53729B2A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Manual técnico administrativo del PAI. Capítulo 16. Esquema de Nacional Vacunación</w:t>
            </w:r>
          </w:p>
        </w:tc>
      </w:tr>
      <w:tr w:rsidR="00C932A8" w:rsidRPr="005358C2" w14:paraId="6E012BCB" w14:textId="77777777" w:rsidTr="00C932A8">
        <w:trPr>
          <w:trHeight w:val="678"/>
        </w:trPr>
        <w:tc>
          <w:tcPr>
            <w:tcW w:w="0" w:type="auto"/>
            <w:vMerge w:val="restart"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shd w:val="clear" w:color="auto" w:fill="auto"/>
            <w:textDirection w:val="btLr"/>
            <w:vAlign w:val="center"/>
            <w:hideMark/>
          </w:tcPr>
          <w:p w14:paraId="0EBFB6D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EDUCACIÓN </w:t>
            </w:r>
            <w:r w:rsidRPr="00535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  <w:t>PARA LA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BD58B66" w14:textId="77777777" w:rsidR="00C932A8" w:rsidRPr="005358C2" w:rsidRDefault="00C932A8" w:rsidP="00C93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Educación individual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A51C495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9902</w:t>
            </w:r>
          </w:p>
        </w:tc>
        <w:tc>
          <w:tcPr>
            <w:tcW w:w="0" w:type="auto"/>
            <w:gridSpan w:val="6"/>
            <w:tcBorders>
              <w:top w:val="double" w:sz="6" w:space="0" w:color="009999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DEF842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Según valoración y criterio del profesional se establecerán los contenidos de educación requeridos conforme a las directrices para la atención en salud y de educación para la salud.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58ACFDDE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7F940E9A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  <w:tr w:rsidR="00C932A8" w:rsidRPr="005358C2" w14:paraId="1BDE3BE5" w14:textId="77777777" w:rsidTr="00C932A8">
        <w:trPr>
          <w:trHeight w:val="719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3DFA02B5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14:paraId="3B46AC40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Educación dirigida a la familia</w:t>
            </w:r>
          </w:p>
        </w:tc>
        <w:tc>
          <w:tcPr>
            <w:tcW w:w="0" w:type="auto"/>
            <w:tcBorders>
              <w:top w:val="nil"/>
              <w:left w:val="double" w:sz="6" w:space="0" w:color="009999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14AEC91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9901</w:t>
            </w:r>
          </w:p>
        </w:tc>
        <w:tc>
          <w:tcPr>
            <w:tcW w:w="0" w:type="auto"/>
            <w:gridSpan w:val="6"/>
            <w:tcBorders>
              <w:top w:val="single" w:sz="4" w:space="0" w:color="B6DDE8"/>
              <w:left w:val="nil"/>
              <w:bottom w:val="single" w:sz="4" w:space="0" w:color="B6DDE8"/>
              <w:right w:val="double" w:sz="6" w:space="0" w:color="009999"/>
            </w:tcBorders>
            <w:shd w:val="clear" w:color="000000" w:fill="FFFFFF"/>
            <w:vAlign w:val="center"/>
            <w:hideMark/>
          </w:tcPr>
          <w:p w14:paraId="52623DEF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Según valoración y criterio del profesional se establecerán los ciclos y contenidos de educación requeridos conforme a las directrices para la atención en salud y de educación para la salud.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DEEC9B3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6DDE8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CBCA3A1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  <w:tr w:rsidR="00C932A8" w:rsidRPr="005358C2" w14:paraId="2D51B3A9" w14:textId="77777777" w:rsidTr="00C932A8">
        <w:trPr>
          <w:trHeight w:val="1077"/>
        </w:trPr>
        <w:tc>
          <w:tcPr>
            <w:tcW w:w="0" w:type="auto"/>
            <w:vMerge/>
            <w:tcBorders>
              <w:top w:val="nil"/>
              <w:left w:val="double" w:sz="6" w:space="0" w:color="009999"/>
              <w:bottom w:val="double" w:sz="6" w:space="0" w:color="009999"/>
              <w:right w:val="double" w:sz="6" w:space="0" w:color="009999"/>
            </w:tcBorders>
            <w:vAlign w:val="center"/>
            <w:hideMark/>
          </w:tcPr>
          <w:p w14:paraId="37AC82F4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B6DDE8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noWrap/>
            <w:vAlign w:val="center"/>
            <w:hideMark/>
          </w:tcPr>
          <w:p w14:paraId="70289E68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Educación grupal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6151FED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9901</w:t>
            </w:r>
          </w:p>
        </w:tc>
        <w:tc>
          <w:tcPr>
            <w:tcW w:w="0" w:type="auto"/>
            <w:gridSpan w:val="6"/>
            <w:tcBorders>
              <w:top w:val="single" w:sz="4" w:space="0" w:color="B6DDE8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21A9FF62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Según valoración y criterio del profesional se establecerán los ciclos y contenidos de educación requeridos conforme a las directrices para la atención en salud y de educación para la salud. Se debe derivar a por lo menos a dos ciclos educativos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11B70974" w14:textId="77777777" w:rsidR="00C932A8" w:rsidRPr="005358C2" w:rsidRDefault="00C932A8" w:rsidP="00C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procedimiento de educación para la salud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9999"/>
              <w:right w:val="double" w:sz="6" w:space="0" w:color="009999"/>
            </w:tcBorders>
            <w:shd w:val="clear" w:color="auto" w:fill="auto"/>
            <w:vAlign w:val="center"/>
            <w:hideMark/>
          </w:tcPr>
          <w:p w14:paraId="35F2591E" w14:textId="77777777" w:rsidR="00C932A8" w:rsidRPr="005358C2" w:rsidRDefault="00C932A8" w:rsidP="00C93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5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para la salud. </w:t>
            </w:r>
          </w:p>
        </w:tc>
      </w:tr>
    </w:tbl>
    <w:p w14:paraId="3266131E" w14:textId="77777777" w:rsidR="00C932A8" w:rsidRDefault="00C932A8" w:rsidP="00C932A8">
      <w:pPr>
        <w:spacing w:after="0" w:line="240" w:lineRule="auto"/>
        <w:jc w:val="both"/>
        <w:rPr>
          <w:rFonts w:ascii="Arial" w:hAnsi="Arial" w:cs="Arial"/>
          <w:bCs/>
        </w:rPr>
      </w:pPr>
    </w:p>
    <w:p w14:paraId="1BEE1830" w14:textId="10F82CA2" w:rsidR="004A39CA" w:rsidRPr="00C932A8" w:rsidRDefault="00C932A8" w:rsidP="00C932A8">
      <w:r w:rsidRPr="005424FF">
        <w:rPr>
          <w:rFonts w:ascii="Arial" w:hAnsi="Arial" w:cs="Arial"/>
          <w:lang w:eastAsia="es-CO"/>
        </w:rPr>
        <w:t>*Nota: Intervención dirigida solamente para las mujeres</w:t>
      </w:r>
      <w:bookmarkStart w:id="9" w:name="_GoBack"/>
      <w:bookmarkEnd w:id="9"/>
    </w:p>
    <w:sectPr w:rsidR="004A39CA" w:rsidRPr="00C932A8" w:rsidSect="004A39CA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BDDF" w14:textId="77777777" w:rsidR="00B149CF" w:rsidRDefault="00B149CF" w:rsidP="004A39CA">
      <w:pPr>
        <w:spacing w:after="0" w:line="240" w:lineRule="auto"/>
      </w:pPr>
      <w:r>
        <w:separator/>
      </w:r>
    </w:p>
  </w:endnote>
  <w:endnote w:type="continuationSeparator" w:id="0">
    <w:p w14:paraId="49BF9F3C" w14:textId="77777777" w:rsidR="00B149CF" w:rsidRDefault="00B149CF" w:rsidP="004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2DCA" w14:textId="77777777" w:rsidR="00C932A8" w:rsidRPr="00DA7473" w:rsidRDefault="00C932A8" w:rsidP="00C932A8">
    <w:pPr>
      <w:pStyle w:val="Piedepgina"/>
      <w:rPr>
        <w:sz w:val="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B3A251" wp14:editId="7566CD3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80135" cy="1080135"/>
              <wp:effectExtent l="0" t="0" r="24765" b="43815"/>
              <wp:wrapNone/>
              <wp:docPr id="8" name="AutoShap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0135" cy="108013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CA2B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1596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50850" w14:textId="77777777" w:rsidR="00C932A8" w:rsidRPr="00A73FFA" w:rsidRDefault="00C932A8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A73FFA">
                            <w:rPr>
                              <w:sz w:val="40"/>
                              <w:szCs w:val="40"/>
                            </w:rPr>
                            <w:fldChar w:fldCharType="begin"/>
                          </w:r>
                          <w:r w:rsidRPr="00A73FFA">
                            <w:rPr>
                              <w:sz w:val="40"/>
                              <w:szCs w:val="40"/>
                            </w:rPr>
                            <w:instrText xml:space="preserve"> </w:instrText>
                          </w:r>
                          <w:r>
                            <w:rPr>
                              <w:sz w:val="40"/>
                              <w:szCs w:val="40"/>
                            </w:rPr>
                            <w:instrText>PAGE</w:instrText>
                          </w:r>
                          <w:r w:rsidRPr="00A73FFA">
                            <w:rPr>
                              <w:sz w:val="40"/>
                              <w:szCs w:val="40"/>
                            </w:rPr>
                            <w:instrText xml:space="preserve">    \* MERGEFORMAT </w:instrText>
                          </w:r>
                          <w:r w:rsidRPr="00A73FFA">
                            <w:rPr>
                              <w:sz w:val="40"/>
                              <w:szCs w:val="40"/>
                            </w:rPr>
                            <w:fldChar w:fldCharType="separate"/>
                          </w:r>
                          <w:r w:rsidRPr="00B12532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97</w:t>
                          </w:r>
                          <w:r w:rsidRPr="00A73FFA">
                            <w:rPr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3A25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9" o:spid="_x0000_s1026" type="#_x0000_t5" style="position:absolute;margin-left:33.85pt;margin-top:0;width:85.05pt;height:85.0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" adj="21600" fillcolor="#3ca2b6" stroked="f" strokecolor="#f2f2f2" strokeweight="3pt">
              <v:shadow on="t" color="#215968" opacity=".5" offset="1pt"/>
              <o:lock v:ext="edit" aspectratio="t"/>
              <v:textbox>
                <w:txbxContent>
                  <w:p w14:paraId="1BD50850" w14:textId="77777777" w:rsidR="00C932A8" w:rsidRPr="00A73FFA" w:rsidRDefault="00C932A8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A73FFA">
                      <w:rPr>
                        <w:sz w:val="40"/>
                        <w:szCs w:val="40"/>
                      </w:rPr>
                      <w:fldChar w:fldCharType="begin"/>
                    </w:r>
                    <w:r w:rsidRPr="00A73FFA">
                      <w:rPr>
                        <w:sz w:val="40"/>
                        <w:szCs w:val="40"/>
                      </w:rPr>
                      <w:instrText xml:space="preserve"> </w:instrText>
                    </w:r>
                    <w:r>
                      <w:rPr>
                        <w:sz w:val="40"/>
                        <w:szCs w:val="40"/>
                      </w:rPr>
                      <w:instrText>PAGE</w:instrText>
                    </w:r>
                    <w:r w:rsidRPr="00A73FFA">
                      <w:rPr>
                        <w:sz w:val="40"/>
                        <w:szCs w:val="40"/>
                      </w:rPr>
                      <w:instrText xml:space="preserve">    \* MERGEFORMAT </w:instrText>
                    </w:r>
                    <w:r w:rsidRPr="00A73FFA">
                      <w:rPr>
                        <w:sz w:val="40"/>
                        <w:szCs w:val="40"/>
                      </w:rPr>
                      <w:fldChar w:fldCharType="separate"/>
                    </w:r>
                    <w:r w:rsidRPr="00B12532">
                      <w:rPr>
                        <w:noProof/>
                        <w:color w:val="FFFFFF"/>
                        <w:sz w:val="40"/>
                        <w:szCs w:val="40"/>
                      </w:rPr>
                      <w:t>97</w:t>
                    </w:r>
                    <w:r w:rsidRPr="00A73FFA">
                      <w:rPr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8882" w14:textId="77777777" w:rsidR="00B149CF" w:rsidRDefault="00B149CF" w:rsidP="004A39CA">
      <w:pPr>
        <w:spacing w:after="0" w:line="240" w:lineRule="auto"/>
      </w:pPr>
      <w:r>
        <w:separator/>
      </w:r>
    </w:p>
  </w:footnote>
  <w:footnote w:type="continuationSeparator" w:id="0">
    <w:p w14:paraId="622F96F0" w14:textId="77777777" w:rsidR="00B149CF" w:rsidRDefault="00B149CF" w:rsidP="004A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3E96" w14:textId="77777777" w:rsidR="00C932A8" w:rsidRPr="005230AD" w:rsidRDefault="00C932A8">
    <w:pPr>
      <w:pStyle w:val="Encabezado"/>
      <w:rPr>
        <w:sz w:val="2"/>
      </w:rPr>
    </w:pPr>
  </w:p>
  <w:p w14:paraId="7336AF10" w14:textId="273647D4" w:rsidR="00C932A8" w:rsidRPr="00BD4425" w:rsidRDefault="00C932A8" w:rsidP="00C932A8">
    <w:pPr>
      <w:pStyle w:val="Encabezado"/>
      <w:tabs>
        <w:tab w:val="clear" w:pos="4419"/>
        <w:tab w:val="clear" w:pos="8838"/>
        <w:tab w:val="center" w:pos="1374"/>
        <w:tab w:val="right" w:pos="5179"/>
      </w:tabs>
      <w:ind w:left="216"/>
      <w:jc w:val="both"/>
    </w:pPr>
    <w:r>
      <w:rPr>
        <w:noProof/>
        <w:lang w:eastAsia="es-CO"/>
      </w:rPr>
      <w:t xml:space="preserve">Anexo No. 1 </w:t>
    </w:r>
    <w:r>
      <w:rPr>
        <w:rFonts w:ascii="Arial" w:hAnsi="Arial" w:cs="Arial"/>
      </w:rPr>
      <w:t>e</w:t>
    </w:r>
    <w:r w:rsidRPr="00727273">
      <w:rPr>
        <w:rFonts w:ascii="Arial" w:hAnsi="Arial" w:cs="Arial"/>
      </w:rPr>
      <w:t>squemas de atenciones individuales por momento de curso de vida</w:t>
    </w:r>
    <w:r w:rsidR="00BC6D41">
      <w:rPr>
        <w:rFonts w:ascii="Arial" w:hAnsi="Arial" w:cs="Arial"/>
      </w:rPr>
      <w:t>, información tomada del Ministerio de Salud documento “</w:t>
    </w:r>
    <w:r w:rsidR="00BC6D41" w:rsidRPr="00BC6D41">
      <w:rPr>
        <w:rFonts w:ascii="Arial" w:hAnsi="Arial" w:cs="Arial"/>
      </w:rPr>
      <w:t>Lineamiento-Ruta-promoción-de-la-salud-</w:t>
    </w:r>
    <w:r w:rsidR="00BC6D41" w:rsidRPr="00BC6D41">
      <w:rPr>
        <w:rFonts w:ascii="Arial" w:hAnsi="Arial" w:cs="Arial"/>
      </w:rPr>
      <w:t>consulta pública</w:t>
    </w:r>
    <w:r w:rsidR="00BC6D41">
      <w:rPr>
        <w:rFonts w:ascii="Arial" w:hAnsi="Arial" w:cs="Arial"/>
      </w:rPr>
      <w:t>”</w:t>
    </w:r>
    <w:r w:rsidRPr="00BD4425">
      <w:rPr>
        <w:noProof/>
        <w:lang w:eastAsia="es-CO"/>
      </w:rPr>
      <w:tab/>
    </w:r>
    <w:r w:rsidRPr="00BD4425">
      <w:tab/>
    </w:r>
    <w:r w:rsidRPr="00BD4425">
      <w:rPr>
        <w:rFonts w:ascii="Arial Narrow" w:hAnsi="Arial Narrow"/>
        <w:b/>
      </w:rPr>
      <w:tab/>
    </w:r>
  </w:p>
  <w:p w14:paraId="571E6BD7" w14:textId="77777777" w:rsidR="00C932A8" w:rsidRPr="005230AD" w:rsidRDefault="00C932A8" w:rsidP="00C932A8">
    <w:pPr>
      <w:pStyle w:val="Encabezad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A5A3" w14:textId="77777777" w:rsidR="00C932A8" w:rsidRDefault="00C932A8" w:rsidP="00C932A8">
    <w:pPr>
      <w:pStyle w:val="Encabezado"/>
      <w:tabs>
        <w:tab w:val="left" w:pos="5096"/>
      </w:tabs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03DBEEB5" wp14:editId="276157EB">
          <wp:simplePos x="0" y="0"/>
          <wp:positionH relativeFrom="column">
            <wp:posOffset>6887845</wp:posOffset>
          </wp:positionH>
          <wp:positionV relativeFrom="paragraph">
            <wp:posOffset>-379095</wp:posOffset>
          </wp:positionV>
          <wp:extent cx="1520825" cy="789940"/>
          <wp:effectExtent l="19050" t="0" r="3175" b="0"/>
          <wp:wrapSquare wrapText="bothSides"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934"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5C7694C2" wp14:editId="4C35ADC5">
          <wp:simplePos x="0" y="0"/>
          <wp:positionH relativeFrom="column">
            <wp:posOffset>289560</wp:posOffset>
          </wp:positionH>
          <wp:positionV relativeFrom="paragraph">
            <wp:posOffset>-681990</wp:posOffset>
          </wp:positionV>
          <wp:extent cx="1924050" cy="904240"/>
          <wp:effectExtent l="19050" t="0" r="0" b="0"/>
          <wp:wrapSquare wrapText="bothSides"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93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66FB" w14:textId="77777777" w:rsidR="00C932A8" w:rsidRDefault="00C932A8">
    <w:pPr>
      <w:pStyle w:val="Encabezado"/>
    </w:pPr>
    <w:r w:rsidRPr="004A39CA">
      <w:rPr>
        <w:rFonts w:ascii="Arial" w:eastAsia="Times New Roman" w:hAnsi="Arial" w:cs="Arial"/>
        <w:b/>
        <w:bCs/>
        <w:noProof/>
        <w:color w:val="FFFFFF"/>
        <w:sz w:val="20"/>
        <w:szCs w:val="20"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2C7BCE" wp14:editId="02966847">
              <wp:simplePos x="0" y="0"/>
              <wp:positionH relativeFrom="margin">
                <wp:align>left</wp:align>
              </wp:positionH>
              <wp:positionV relativeFrom="paragraph">
                <wp:posOffset>64770</wp:posOffset>
              </wp:positionV>
              <wp:extent cx="6629400" cy="28575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B287C" w14:textId="77777777" w:rsidR="00C932A8" w:rsidRDefault="00C932A8" w:rsidP="004A39C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4A39CA">
                            <w:rPr>
                              <w:rFonts w:ascii="Arial" w:hAnsi="Arial" w:cs="Arial"/>
                              <w:b/>
                            </w:rPr>
                            <w:t>Anexo No. 1</w:t>
                          </w:r>
                          <w:r w:rsidRPr="006A7D2E">
                            <w:rPr>
                              <w:rFonts w:ascii="Arial" w:hAnsi="Arial" w:cs="Arial"/>
                              <w:bCs/>
                            </w:rPr>
                            <w:t>: Esquema de atención integral en salud para niños y niñas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en primera infancia</w:t>
                          </w:r>
                        </w:p>
                        <w:p w14:paraId="15BCFBD6" w14:textId="77777777" w:rsidR="00C932A8" w:rsidRDefault="00C932A8" w:rsidP="004A39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C7B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5.1pt;width:522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">
              <v:textbox>
                <w:txbxContent>
                  <w:p w14:paraId="5F2B287C" w14:textId="77777777" w:rsidR="00C932A8" w:rsidRDefault="00C932A8" w:rsidP="004A39C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Cs/>
                      </w:rPr>
                    </w:pPr>
                    <w:r w:rsidRPr="004A39CA">
                      <w:rPr>
                        <w:rFonts w:ascii="Arial" w:hAnsi="Arial" w:cs="Arial"/>
                        <w:b/>
                      </w:rPr>
                      <w:t>Anexo No. 1</w:t>
                    </w:r>
                    <w:r w:rsidRPr="006A7D2E">
                      <w:rPr>
                        <w:rFonts w:ascii="Arial" w:hAnsi="Arial" w:cs="Arial"/>
                        <w:bCs/>
                      </w:rPr>
                      <w:t>: Esquema de atención integral en salud para niños y niñas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en primera infancia</w:t>
                    </w:r>
                  </w:p>
                  <w:p w14:paraId="15BCFBD6" w14:textId="77777777" w:rsidR="00C932A8" w:rsidRDefault="00C932A8" w:rsidP="004A39C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7165"/>
    <w:multiLevelType w:val="multilevel"/>
    <w:tmpl w:val="001C7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CA"/>
    <w:rsid w:val="0037330E"/>
    <w:rsid w:val="004A39CA"/>
    <w:rsid w:val="00B149CF"/>
    <w:rsid w:val="00BC6D41"/>
    <w:rsid w:val="00C932A8"/>
    <w:rsid w:val="00CC0BA4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AE7B4"/>
  <w15:chartTrackingRefBased/>
  <w15:docId w15:val="{C41CE88A-EB76-4F04-90A4-32EA2E2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9CA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2A8"/>
    <w:pPr>
      <w:keepNext/>
      <w:keepLines/>
      <w:spacing w:before="40" w:after="0"/>
      <w:outlineLvl w:val="1"/>
    </w:pPr>
    <w:rPr>
      <w:rFonts w:ascii="Arial" w:eastAsia="Times New Roman" w:hAnsi="Arial"/>
      <w:color w:val="2E74B5"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32A8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9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3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9CA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932A8"/>
    <w:rPr>
      <w:rFonts w:ascii="Arial" w:eastAsia="Times New Roman" w:hAnsi="Arial" w:cs="Times New Roman"/>
      <w:color w:val="2E74B5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932A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Prrafodelista">
    <w:name w:val="List Paragraph"/>
    <w:aliases w:val="Párrafo de lista1,Ha,titulo 3,Bullets,Bolita,Lista vistosa - Énfasis 11,Cuadrícula media 1 - Énfasis 21,Pбrrafo de lista,EITI list,List Paragraph,Párrafo,Colorful List Accent 1,Colorful List - Accent 11,Bullet List,HOJA"/>
    <w:basedOn w:val="Normal"/>
    <w:link w:val="PrrafodelistaCar"/>
    <w:uiPriority w:val="34"/>
    <w:qFormat/>
    <w:rsid w:val="00C932A8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Párrafo de lista1 Car,Ha Car,titulo 3 Car,Bullets Car,Bolita Car,Lista vistosa - Énfasis 11 Car,Cuadrícula media 1 - Énfasis 21 Car,Pбrrafo de lista Car,EITI list Car,List Paragraph Car,Párrafo Car,Colorful List Accent 1 Car"/>
    <w:link w:val="Prrafodelista"/>
    <w:uiPriority w:val="34"/>
    <w:rsid w:val="00C932A8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C932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3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2139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aguilera</dc:creator>
  <cp:keywords/>
  <dc:description/>
  <cp:lastModifiedBy>Angel Velasco</cp:lastModifiedBy>
  <cp:revision>3</cp:revision>
  <dcterms:created xsi:type="dcterms:W3CDTF">2019-10-05T12:47:00Z</dcterms:created>
  <dcterms:modified xsi:type="dcterms:W3CDTF">2019-10-12T00:44:00Z</dcterms:modified>
</cp:coreProperties>
</file>