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2E160A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2E160A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Representar la situación descrita en el caso, a través de un recurso dramatúrgico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Guión adaptado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Puesta en escena grabada en video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Los grupos deben ser de cinco personas.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Los integrantes que asuman papeles principales, no deben asumir papeles secundarios.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Quienes asuman papeles secundarios, deben aparecer más de una vez en la puesta.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Las adecuaciones escenográficas deben ser sencillas y no implicar gastos económicos elevados.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 xml:space="preserve">Para la grabación, deben cuidar que la calidad de imagen y sonido sea aceptable para los potenciales </w:t>
            </w:r>
            <w:proofErr w:type="spellStart"/>
            <w:r w:rsidRPr="006729E0">
              <w:rPr>
                <w:rFonts w:asciiTheme="minorHAnsi" w:hAnsiTheme="minorHAnsi" w:cstheme="minorHAnsi"/>
                <w:lang w:val="es-AR" w:eastAsia="es-AR"/>
              </w:rPr>
              <w:t>teleaudientes</w:t>
            </w:r>
            <w:proofErr w:type="spellEnd"/>
            <w:r w:rsidRPr="006729E0"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pt-BR"/>
              </w:rPr>
            </w:pPr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 xml:space="preserve">BACKSTABBING WITH A </w:t>
            </w:r>
            <w:proofErr w:type="spellStart"/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>CHEF’S</w:t>
            </w:r>
            <w:proofErr w:type="spellEnd"/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 xml:space="preserve"> KNIFE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</w:rPr>
              <w:t xml:space="preserve">Convierta la información del caso </w:t>
            </w: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‘</w:t>
            </w:r>
            <w:proofErr w:type="spellStart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Backstabbing</w:t>
            </w:r>
            <w:proofErr w:type="spellEnd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 xml:space="preserve"> </w:t>
            </w:r>
            <w:proofErr w:type="spellStart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with</w:t>
            </w:r>
            <w:proofErr w:type="spellEnd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 xml:space="preserve"> a </w:t>
            </w:r>
            <w:proofErr w:type="spellStart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Chef’s</w:t>
            </w:r>
            <w:proofErr w:type="spellEnd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 xml:space="preserve"> </w:t>
            </w:r>
            <w:proofErr w:type="spellStart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knife</w:t>
            </w:r>
            <w:proofErr w:type="spellEnd"/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’, en un guión</w:t>
            </w:r>
            <w:r w:rsidR="004E1837">
              <w:rPr>
                <w:rFonts w:asciiTheme="minorHAnsi" w:hAnsiTheme="minorHAnsi" w:cstheme="minorHAnsi"/>
                <w:bCs/>
                <w:lang w:val="es-AR" w:eastAsia="es-AR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4E1837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 xml:space="preserve">Conforme un grupo con los personajes requeridos para representar la situación. </w:t>
            </w:r>
          </w:p>
          <w:p w:rsidR="004E1837" w:rsidRDefault="004E1837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Planeen las adecuaciones de escenografía, vestuario, locación y demás que requieran.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Realicen el montaje.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Practiquen algunas veces la ejecución del guión</w:t>
            </w:r>
            <w:r w:rsidR="004E1837">
              <w:rPr>
                <w:rFonts w:asciiTheme="minorHAnsi" w:hAnsiTheme="minorHAnsi" w:cstheme="minorHAnsi"/>
                <w:bCs/>
                <w:lang w:val="es-AR" w:eastAsia="es-AR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Graben la versión final de la puesta en escena en un formato de video</w:t>
            </w:r>
            <w:r w:rsidR="004E1837">
              <w:rPr>
                <w:rFonts w:asciiTheme="minorHAnsi" w:hAnsiTheme="minorHAnsi" w:cstheme="minorHAnsi"/>
                <w:bCs/>
                <w:lang w:val="es-AR" w:eastAsia="es-AR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lang w:val="es-AR" w:eastAsia="es-A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 xml:space="preserve">Suban el video a la plataforma o acuerden una reunión para proyectar las grabaciones </w:t>
            </w: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lastRenderedPageBreak/>
              <w:t>y hacer un foro al respecto</w:t>
            </w:r>
            <w:r w:rsidR="004E1837">
              <w:rPr>
                <w:rFonts w:asciiTheme="minorHAnsi" w:hAnsiTheme="minorHAnsi" w:cstheme="minorHAnsi"/>
                <w:bCs/>
                <w:lang w:val="es-AR" w:eastAsia="es-AR"/>
              </w:rPr>
              <w:t>.</w:t>
            </w:r>
          </w:p>
        </w:tc>
      </w:tr>
      <w:tr w:rsidR="00F714EF" w:rsidRPr="006729E0" w:rsidTr="002E160A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4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Efectuar el análisis de los componentes comunicativos involucrados en una situación concreta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Elaborara propuestas de resolución o complicación de situaciones, a partir de los componentes pragmáticos involucrados.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Análisis de componentes comunicativos en la representación previamente realizada.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Dos propuestas de desenlace para la historia previamente representada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Mínimo tres máximas</w:t>
            </w:r>
            <w:r w:rsidR="004E1837">
              <w:rPr>
                <w:rFonts w:asciiTheme="minorHAnsi" w:hAnsiTheme="minorHAnsi" w:cstheme="minorHAnsi"/>
                <w:lang w:val="es-AR" w:eastAsia="es-AR"/>
              </w:rPr>
              <w:t xml:space="preserve"> que se cumplan y tres que no. U</w:t>
            </w:r>
            <w:r w:rsidRPr="006729E0">
              <w:rPr>
                <w:rFonts w:asciiTheme="minorHAnsi" w:hAnsiTheme="minorHAnsi" w:cstheme="minorHAnsi"/>
                <w:lang w:val="es-AR" w:eastAsia="es-AR"/>
              </w:rPr>
              <w:t xml:space="preserve">na misma máxima puede repetirse solo una vez, como cumplida e incumplida, en dos </w:t>
            </w:r>
            <w:r w:rsidR="004E1837">
              <w:rPr>
                <w:rFonts w:asciiTheme="minorHAnsi" w:hAnsiTheme="minorHAnsi" w:cstheme="minorHAnsi"/>
                <w:lang w:val="es-AR" w:eastAsia="es-AR"/>
              </w:rPr>
              <w:t>apartados narrativos diferentes</w:t>
            </w:r>
            <w:r w:rsidRPr="006729E0"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Deben seleccionar por lo menos tres actos de habla, los cuales deben ser situados concretamente en la situación comunicativa.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Los desenlaces deben contemplar de forma evidente, los aspectos teóricos y metodológicos revisados.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pt-BR"/>
              </w:rPr>
            </w:pPr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 xml:space="preserve">BACKSTABBING WITH A </w:t>
            </w:r>
            <w:proofErr w:type="spellStart"/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>CHEF’S</w:t>
            </w:r>
            <w:proofErr w:type="spellEnd"/>
            <w:r w:rsidRPr="006729E0">
              <w:rPr>
                <w:rFonts w:asciiTheme="minorHAnsi" w:hAnsiTheme="minorHAnsi" w:cstheme="minorHAnsi"/>
                <w:b/>
                <w:bCs/>
                <w:lang w:val="pt-BR" w:eastAsia="es-AR"/>
              </w:rPr>
              <w:t xml:space="preserve"> KNIFE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lang w:val="pt-BR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Identifiquen dentro del guion original, las máximas que se cumplen y se incumplen en las situaciones comunicativas</w:t>
            </w:r>
            <w:r w:rsidR="004E1837">
              <w:rPr>
                <w:rFonts w:asciiTheme="minorHAnsi" w:hAnsiTheme="minorHAnsi" w:cstheme="minorHAnsi"/>
              </w:rPr>
              <w:t>.</w:t>
            </w:r>
            <w:r w:rsidRPr="006729E0">
              <w:rPr>
                <w:rFonts w:asciiTheme="minorHAnsi" w:hAnsiTheme="minorHAnsi" w:cstheme="minorHAnsi"/>
              </w:rPr>
              <w:t xml:space="preserve"> 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Realicen la selección de algunos actos de habla</w:t>
            </w:r>
            <w:r w:rsidR="004E1837">
              <w:rPr>
                <w:rFonts w:asciiTheme="minorHAnsi" w:hAnsiTheme="minorHAnsi" w:cstheme="minorHAnsi"/>
              </w:rPr>
              <w:t xml:space="preserve"> y </w:t>
            </w:r>
          </w:p>
          <w:p w:rsidR="00F714EF" w:rsidRPr="006729E0" w:rsidRDefault="004E1837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c</w:t>
            </w:r>
            <w:r w:rsidR="00F714EF" w:rsidRPr="006729E0">
              <w:rPr>
                <w:rFonts w:asciiTheme="minorHAnsi" w:hAnsiTheme="minorHAnsi" w:cstheme="minorHAnsi"/>
              </w:rPr>
              <w:t>lasifíquenlos</w:t>
            </w:r>
            <w:proofErr w:type="gramEnd"/>
            <w:r w:rsidR="00F714EF" w:rsidRPr="006729E0">
              <w:rPr>
                <w:rFonts w:asciiTheme="minorHAnsi" w:hAnsiTheme="minorHAnsi" w:cstheme="minorHAnsi"/>
              </w:rPr>
              <w:t xml:space="preserve"> según sean </w:t>
            </w:r>
            <w:proofErr w:type="spellStart"/>
            <w:r w:rsidR="00F714EF" w:rsidRPr="006729E0">
              <w:rPr>
                <w:rFonts w:asciiTheme="minorHAnsi" w:hAnsiTheme="minorHAnsi" w:cstheme="minorHAnsi"/>
              </w:rPr>
              <w:t>locutivos</w:t>
            </w:r>
            <w:proofErr w:type="spellEnd"/>
            <w:r w:rsidR="00F714EF" w:rsidRPr="006729E0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="00F714EF" w:rsidRPr="006729E0">
              <w:rPr>
                <w:rFonts w:asciiTheme="minorHAnsi" w:hAnsiTheme="minorHAnsi" w:cstheme="minorHAnsi"/>
              </w:rPr>
              <w:t>ilocutivos</w:t>
            </w:r>
            <w:proofErr w:type="spellEnd"/>
            <w:r w:rsidR="00F714EF" w:rsidRPr="006729E0">
              <w:rPr>
                <w:rFonts w:asciiTheme="minorHAnsi" w:hAnsiTheme="minorHAnsi" w:cstheme="minorHAnsi"/>
              </w:rPr>
              <w:t xml:space="preserve"> o </w:t>
            </w:r>
            <w:proofErr w:type="spellStart"/>
            <w:r w:rsidR="00F714EF" w:rsidRPr="006729E0">
              <w:rPr>
                <w:rFonts w:asciiTheme="minorHAnsi" w:hAnsiTheme="minorHAnsi" w:cstheme="minorHAnsi"/>
              </w:rPr>
              <w:t>perlocutivos</w:t>
            </w:r>
            <w:proofErr w:type="spellEnd"/>
            <w:r w:rsidR="00F714EF"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Como desenlaces propuestos para la situación, elaboren dos guiones: </w:t>
            </w:r>
            <w:r w:rsidR="004E1837">
              <w:rPr>
                <w:rFonts w:asciiTheme="minorHAnsi" w:hAnsiTheme="minorHAnsi" w:cstheme="minorHAnsi"/>
              </w:rPr>
              <w:t>u</w:t>
            </w:r>
            <w:r w:rsidRPr="006729E0">
              <w:rPr>
                <w:rFonts w:asciiTheme="minorHAnsi" w:hAnsiTheme="minorHAnsi" w:cstheme="minorHAnsi"/>
              </w:rPr>
              <w:t>no que conlleva la solución de la situación de conflicto (en el cual se apliquen preceptos de adecuada comunicación organi</w:t>
            </w:r>
            <w:r w:rsidR="004E1837">
              <w:rPr>
                <w:rFonts w:asciiTheme="minorHAnsi" w:hAnsiTheme="minorHAnsi" w:cstheme="minorHAnsi"/>
              </w:rPr>
              <w:t>zacional) y</w:t>
            </w:r>
            <w:r w:rsidRPr="006729E0">
              <w:rPr>
                <w:rFonts w:asciiTheme="minorHAnsi" w:hAnsiTheme="minorHAnsi" w:cstheme="minorHAnsi"/>
              </w:rPr>
              <w:t xml:space="preserve"> otro </w:t>
            </w:r>
            <w:r w:rsidR="004E1837">
              <w:rPr>
                <w:rFonts w:asciiTheme="minorHAnsi" w:hAnsiTheme="minorHAnsi" w:cstheme="minorHAnsi"/>
              </w:rPr>
              <w:t>que</w:t>
            </w:r>
            <w:r w:rsidRPr="006729E0">
              <w:rPr>
                <w:rFonts w:asciiTheme="minorHAnsi" w:hAnsiTheme="minorHAnsi" w:cstheme="minorHAnsi"/>
              </w:rPr>
              <w:t xml:space="preserve"> debe derivar en el agravamiento de la situación o el fracaso de un intento de solución.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Compartan sus </w:t>
            </w:r>
            <w:r w:rsidRPr="006729E0">
              <w:rPr>
                <w:rFonts w:asciiTheme="minorHAnsi" w:hAnsiTheme="minorHAnsi" w:cstheme="minorHAnsi"/>
              </w:rPr>
              <w:lastRenderedPageBreak/>
              <w:t>propuestas y análisis, en un foro o actividad grupal</w:t>
            </w:r>
            <w:r w:rsidR="004E1837">
              <w:rPr>
                <w:rFonts w:asciiTheme="minorHAnsi" w:hAnsiTheme="minorHAnsi" w:cstheme="minorHAnsi"/>
              </w:rPr>
              <w:t>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6555B"/>
    <w:rsid w:val="002E160A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8D39B7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F25331-3E8E-4325-83C2-434C6B18D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2010-12-14T16:34:00Z</dcterms:modified>
</cp:coreProperties>
</file>