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97F" w:rsidRPr="006729E0" w:rsidRDefault="003B0CFA" w:rsidP="00537DEC">
      <w:pPr>
        <w:jc w:val="center"/>
        <w:rPr>
          <w:rFonts w:asciiTheme="minorHAnsi" w:hAnsiTheme="minorHAnsi" w:cstheme="minorHAnsi"/>
          <w:b/>
        </w:rPr>
      </w:pPr>
      <w:r w:rsidRPr="006729E0">
        <w:rPr>
          <w:rFonts w:asciiTheme="minorHAnsi" w:hAnsiTheme="minorHAnsi" w:cstheme="minorHAnsi"/>
          <w:b/>
        </w:rPr>
        <w:t>ACTIVIDADES DE APRENDIZAJE – SEGUNDA ENTREGA</w:t>
      </w:r>
    </w:p>
    <w:tbl>
      <w:tblPr>
        <w:tblW w:w="17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506"/>
        <w:gridCol w:w="2506"/>
        <w:gridCol w:w="2506"/>
        <w:gridCol w:w="2506"/>
        <w:gridCol w:w="2506"/>
        <w:gridCol w:w="2506"/>
        <w:gridCol w:w="2506"/>
      </w:tblGrid>
      <w:tr w:rsidR="00F714EF" w:rsidRPr="006729E0" w:rsidTr="00E360B5">
        <w:tc>
          <w:tcPr>
            <w:tcW w:w="2506" w:type="dxa"/>
            <w:vAlign w:val="center"/>
          </w:tcPr>
          <w:p w:rsidR="00F714EF" w:rsidRPr="006729E0" w:rsidRDefault="00F714EF" w:rsidP="00537DE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6729E0">
              <w:rPr>
                <w:rFonts w:asciiTheme="minorHAnsi" w:hAnsiTheme="minorHAnsi" w:cstheme="minorHAnsi"/>
                <w:b/>
              </w:rPr>
              <w:t>N° Caso</w:t>
            </w:r>
          </w:p>
        </w:tc>
        <w:tc>
          <w:tcPr>
            <w:tcW w:w="2506" w:type="dxa"/>
            <w:vAlign w:val="center"/>
          </w:tcPr>
          <w:p w:rsidR="00F714EF" w:rsidRPr="006729E0" w:rsidRDefault="00F714EF" w:rsidP="00537DE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6729E0">
              <w:rPr>
                <w:rFonts w:asciiTheme="minorHAnsi" w:hAnsiTheme="minorHAnsi" w:cstheme="minorHAnsi"/>
                <w:b/>
              </w:rPr>
              <w:t>PROGRAMA</w:t>
            </w:r>
          </w:p>
        </w:tc>
        <w:tc>
          <w:tcPr>
            <w:tcW w:w="2506" w:type="dxa"/>
            <w:vAlign w:val="center"/>
          </w:tcPr>
          <w:p w:rsidR="00F714EF" w:rsidRPr="006729E0" w:rsidRDefault="00F714EF" w:rsidP="00A46E6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6729E0">
              <w:rPr>
                <w:rFonts w:asciiTheme="minorHAnsi" w:hAnsiTheme="minorHAnsi" w:cstheme="minorHAnsi"/>
                <w:b/>
              </w:rPr>
              <w:t>PROPÓSITO</w:t>
            </w:r>
          </w:p>
        </w:tc>
        <w:tc>
          <w:tcPr>
            <w:tcW w:w="2506" w:type="dxa"/>
            <w:vAlign w:val="center"/>
          </w:tcPr>
          <w:p w:rsidR="00F714EF" w:rsidRPr="006729E0" w:rsidRDefault="00F714EF" w:rsidP="00A46E6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6729E0">
              <w:rPr>
                <w:rFonts w:asciiTheme="minorHAnsi" w:hAnsiTheme="minorHAnsi" w:cstheme="minorHAnsi"/>
                <w:b/>
              </w:rPr>
              <w:t>PRODUCTOS</w:t>
            </w:r>
          </w:p>
        </w:tc>
        <w:tc>
          <w:tcPr>
            <w:tcW w:w="2506" w:type="dxa"/>
            <w:vAlign w:val="center"/>
          </w:tcPr>
          <w:p w:rsidR="00F714EF" w:rsidRPr="006729E0" w:rsidRDefault="00F714EF" w:rsidP="00A46E6B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6729E0">
              <w:rPr>
                <w:rFonts w:asciiTheme="minorHAnsi" w:hAnsiTheme="minorHAnsi" w:cstheme="minorHAnsi"/>
                <w:b/>
              </w:rPr>
              <w:t>CRITERIOS DE CALIDAD</w:t>
            </w:r>
          </w:p>
        </w:tc>
        <w:tc>
          <w:tcPr>
            <w:tcW w:w="2506" w:type="dxa"/>
            <w:vAlign w:val="center"/>
          </w:tcPr>
          <w:p w:rsidR="00F714EF" w:rsidRPr="006729E0" w:rsidRDefault="00F714EF" w:rsidP="00A46E6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6729E0">
              <w:rPr>
                <w:rFonts w:asciiTheme="minorHAnsi" w:hAnsiTheme="minorHAnsi" w:cstheme="minorHAnsi"/>
                <w:b/>
              </w:rPr>
              <w:t>RECURSO DE APRENDIZAJE</w:t>
            </w:r>
          </w:p>
        </w:tc>
        <w:tc>
          <w:tcPr>
            <w:tcW w:w="2506" w:type="dxa"/>
            <w:vAlign w:val="center"/>
          </w:tcPr>
          <w:p w:rsidR="00F714EF" w:rsidRPr="006729E0" w:rsidRDefault="00F714EF" w:rsidP="00A46E6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6729E0">
              <w:rPr>
                <w:rFonts w:asciiTheme="minorHAnsi" w:hAnsiTheme="minorHAnsi" w:cstheme="minorHAnsi"/>
                <w:b/>
              </w:rPr>
              <w:t>INSTRUCCIONES</w:t>
            </w:r>
          </w:p>
        </w:tc>
      </w:tr>
      <w:tr w:rsidR="00F714EF" w:rsidRPr="006729E0" w:rsidTr="00E360B5">
        <w:tc>
          <w:tcPr>
            <w:tcW w:w="2506" w:type="dxa"/>
            <w:vAlign w:val="center"/>
          </w:tcPr>
          <w:p w:rsidR="00F714EF" w:rsidRPr="006729E0" w:rsidRDefault="00F714EF" w:rsidP="00537DEC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729E0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2506" w:type="dxa"/>
            <w:vAlign w:val="center"/>
          </w:tcPr>
          <w:p w:rsidR="00F714EF" w:rsidRPr="006729E0" w:rsidRDefault="00F714EF" w:rsidP="00537DEC">
            <w:pPr>
              <w:spacing w:after="0" w:line="240" w:lineRule="auto"/>
              <w:rPr>
                <w:rFonts w:asciiTheme="minorHAnsi" w:hAnsiTheme="minorHAnsi" w:cstheme="minorHAnsi"/>
                <w:b/>
                <w:color w:val="FF0000"/>
              </w:rPr>
            </w:pPr>
            <w:r w:rsidRPr="006729E0">
              <w:rPr>
                <w:rFonts w:asciiTheme="minorHAnsi" w:hAnsiTheme="minorHAnsi" w:cstheme="minorHAnsi"/>
                <w:b/>
                <w:color w:val="FF0000"/>
              </w:rPr>
              <w:t>Casos de Comunicación Organizacional</w:t>
            </w:r>
          </w:p>
          <w:p w:rsidR="00F714EF" w:rsidRPr="006729E0" w:rsidRDefault="00F714EF" w:rsidP="00537DEC">
            <w:pPr>
              <w:spacing w:after="0" w:line="240" w:lineRule="auto"/>
              <w:rPr>
                <w:rFonts w:asciiTheme="minorHAnsi" w:hAnsiTheme="minorHAnsi" w:cstheme="minorHAnsi"/>
                <w:b/>
                <w:color w:val="FF0000"/>
              </w:rPr>
            </w:pPr>
          </w:p>
          <w:p w:rsidR="00F714EF" w:rsidRPr="006729E0" w:rsidRDefault="00F714EF" w:rsidP="00537DEC">
            <w:pPr>
              <w:spacing w:after="0" w:line="240" w:lineRule="auto"/>
              <w:rPr>
                <w:rFonts w:asciiTheme="minorHAnsi" w:hAnsiTheme="minorHAnsi" w:cstheme="minorHAnsi"/>
                <w:b/>
                <w:color w:val="FF0000"/>
              </w:rPr>
            </w:pPr>
            <w:r w:rsidRPr="006729E0">
              <w:rPr>
                <w:rFonts w:asciiTheme="minorHAnsi" w:hAnsiTheme="minorHAnsi" w:cstheme="minorHAnsi"/>
                <w:b/>
              </w:rPr>
              <w:t>Facultad de Ciencias Humanas y Sociales</w:t>
            </w:r>
          </w:p>
        </w:tc>
        <w:tc>
          <w:tcPr>
            <w:tcW w:w="2506" w:type="dxa"/>
            <w:vAlign w:val="center"/>
          </w:tcPr>
          <w:p w:rsidR="00F714EF" w:rsidRPr="006729E0" w:rsidRDefault="00F714EF" w:rsidP="00A46E6B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729E0">
              <w:rPr>
                <w:rFonts w:asciiTheme="minorHAnsi" w:hAnsiTheme="minorHAnsi" w:cstheme="minorHAnsi"/>
              </w:rPr>
              <w:t>Analizar causalmente los problemas planteados en el caso Telecomunicaciones S.A.</w:t>
            </w:r>
          </w:p>
        </w:tc>
        <w:tc>
          <w:tcPr>
            <w:tcW w:w="2506" w:type="dxa"/>
            <w:vAlign w:val="center"/>
          </w:tcPr>
          <w:p w:rsidR="00F714EF" w:rsidRPr="006729E0" w:rsidRDefault="00F714EF" w:rsidP="00A46E6B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729E0">
              <w:rPr>
                <w:rFonts w:asciiTheme="minorHAnsi" w:hAnsiTheme="minorHAnsi" w:cstheme="minorHAnsi"/>
              </w:rPr>
              <w:t>Esquema Causa - Efecto</w:t>
            </w:r>
          </w:p>
        </w:tc>
        <w:tc>
          <w:tcPr>
            <w:tcW w:w="2506" w:type="dxa"/>
            <w:vAlign w:val="center"/>
          </w:tcPr>
          <w:p w:rsidR="00F714EF" w:rsidRPr="006729E0" w:rsidRDefault="00F714EF" w:rsidP="00A46E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lang w:val="es-AR" w:eastAsia="es-AR"/>
              </w:rPr>
            </w:pPr>
            <w:r w:rsidRPr="006729E0">
              <w:rPr>
                <w:rFonts w:asciiTheme="minorHAnsi" w:hAnsiTheme="minorHAnsi" w:cstheme="minorHAnsi"/>
                <w:lang w:val="es-AR" w:eastAsia="es-AR"/>
              </w:rPr>
              <w:t>La información debe presentarse en forma de columnas o recuadros correspondientes, o en otro esquema similar (del tipo causa – efecto).</w:t>
            </w:r>
          </w:p>
          <w:p w:rsidR="00F714EF" w:rsidRPr="006729E0" w:rsidRDefault="00F714EF" w:rsidP="00A46E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lang w:val="es-AR" w:eastAsia="es-AR"/>
              </w:rPr>
            </w:pPr>
          </w:p>
          <w:p w:rsidR="00F714EF" w:rsidRPr="006729E0" w:rsidRDefault="00F714EF" w:rsidP="00A46E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lang w:val="es-AR" w:eastAsia="es-AR"/>
              </w:rPr>
            </w:pPr>
            <w:r w:rsidRPr="006729E0">
              <w:rPr>
                <w:rFonts w:asciiTheme="minorHAnsi" w:hAnsiTheme="minorHAnsi" w:cstheme="minorHAnsi"/>
                <w:lang w:val="es-AR" w:eastAsia="es-AR"/>
              </w:rPr>
              <w:t>Las causas pueden clasificarse en evidentes y probables y deben ser identificadas como tales.</w:t>
            </w:r>
          </w:p>
          <w:p w:rsidR="00F714EF" w:rsidRPr="006729E0" w:rsidRDefault="00F714EF" w:rsidP="00A46E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lang w:val="es-AR" w:eastAsia="es-AR"/>
              </w:rPr>
            </w:pPr>
          </w:p>
          <w:p w:rsidR="00F714EF" w:rsidRPr="006729E0" w:rsidRDefault="00F714EF" w:rsidP="00A46E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lang w:val="es-AR" w:eastAsia="es-AR"/>
              </w:rPr>
            </w:pPr>
            <w:r w:rsidRPr="006729E0">
              <w:rPr>
                <w:rFonts w:asciiTheme="minorHAnsi" w:hAnsiTheme="minorHAnsi" w:cstheme="minorHAnsi"/>
                <w:lang w:val="es-AR" w:eastAsia="es-AR"/>
              </w:rPr>
              <w:t>Los efectos por su parte, pueden tipificarse en presentes y proyectados. También deben identificarse.</w:t>
            </w:r>
          </w:p>
          <w:p w:rsidR="00F714EF" w:rsidRPr="006729E0" w:rsidRDefault="00F714EF" w:rsidP="00A46E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lang w:val="es-AR" w:eastAsia="es-AR"/>
              </w:rPr>
            </w:pPr>
          </w:p>
          <w:p w:rsidR="00F714EF" w:rsidRPr="006729E0" w:rsidRDefault="00F714EF" w:rsidP="00A46E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lang w:val="es-AR" w:eastAsia="es-AR"/>
              </w:rPr>
            </w:pPr>
            <w:r w:rsidRPr="006729E0">
              <w:rPr>
                <w:rFonts w:asciiTheme="minorHAnsi" w:hAnsiTheme="minorHAnsi" w:cstheme="minorHAnsi"/>
                <w:lang w:val="es-AR" w:eastAsia="es-AR"/>
              </w:rPr>
              <w:t>Todo debe referir exclusivamente al caso analizado</w:t>
            </w:r>
            <w:r w:rsidR="00A10CC0">
              <w:rPr>
                <w:rFonts w:asciiTheme="minorHAnsi" w:hAnsiTheme="minorHAnsi" w:cstheme="minorHAnsi"/>
                <w:lang w:val="es-AR" w:eastAsia="es-AR"/>
              </w:rPr>
              <w:t>.</w:t>
            </w:r>
          </w:p>
          <w:p w:rsidR="00F714EF" w:rsidRPr="006729E0" w:rsidRDefault="00F714EF" w:rsidP="00A46E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lang w:val="es-AR" w:eastAsia="es-AR"/>
              </w:rPr>
            </w:pPr>
          </w:p>
        </w:tc>
        <w:tc>
          <w:tcPr>
            <w:tcW w:w="2506" w:type="dxa"/>
            <w:vAlign w:val="center"/>
          </w:tcPr>
          <w:p w:rsidR="00F714EF" w:rsidRPr="006729E0" w:rsidRDefault="00F714EF" w:rsidP="00A46E6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6729E0">
              <w:rPr>
                <w:rFonts w:asciiTheme="minorHAnsi" w:hAnsiTheme="minorHAnsi" w:cstheme="minorHAnsi"/>
                <w:b/>
                <w:color w:val="000000"/>
              </w:rPr>
              <w:t>Caso No. 6  TELECOMUNICACIONES S.A.</w:t>
            </w:r>
          </w:p>
        </w:tc>
        <w:tc>
          <w:tcPr>
            <w:tcW w:w="2506" w:type="dxa"/>
            <w:vAlign w:val="center"/>
          </w:tcPr>
          <w:p w:rsidR="00F714EF" w:rsidRPr="006729E0" w:rsidRDefault="00F714EF" w:rsidP="00A46E6B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6729E0">
              <w:rPr>
                <w:rFonts w:asciiTheme="minorHAnsi" w:hAnsiTheme="minorHAnsi" w:cstheme="minorHAnsi"/>
              </w:rPr>
              <w:t>Una vez leído el caso con detenimiento, identifique los problemas y su posible origen, en términos de causa y efecto.</w:t>
            </w:r>
          </w:p>
          <w:p w:rsidR="00F714EF" w:rsidRPr="006729E0" w:rsidRDefault="00F714EF" w:rsidP="00A46E6B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  <w:p w:rsidR="00F714EF" w:rsidRPr="006729E0" w:rsidRDefault="00F714EF" w:rsidP="00A46E6B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6729E0">
              <w:rPr>
                <w:rFonts w:asciiTheme="minorHAnsi" w:hAnsiTheme="minorHAnsi" w:cstheme="minorHAnsi"/>
              </w:rPr>
              <w:t>Clasifique los problemas de acuerdo con su pertenencia categorial: gestión del conocimiento, o comunicación organizacional, según corresponda.</w:t>
            </w:r>
          </w:p>
          <w:p w:rsidR="00F714EF" w:rsidRPr="006729E0" w:rsidRDefault="00F714EF" w:rsidP="00A46E6B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  <w:p w:rsidR="00F714EF" w:rsidRPr="006729E0" w:rsidRDefault="00F714EF" w:rsidP="00A46E6B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6729E0">
              <w:rPr>
                <w:rFonts w:asciiTheme="minorHAnsi" w:hAnsiTheme="minorHAnsi" w:cstheme="minorHAnsi"/>
              </w:rPr>
              <w:t>Diligencie cada casilla del esquema, estableciendo las causas evidentes o las que se pueden inferir del caso y en frente los problemas.</w:t>
            </w:r>
          </w:p>
          <w:p w:rsidR="00F714EF" w:rsidRPr="006729E0" w:rsidRDefault="00F714EF" w:rsidP="00A46E6B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F714EF" w:rsidRPr="006729E0" w:rsidTr="00E360B5">
        <w:tc>
          <w:tcPr>
            <w:tcW w:w="2506" w:type="dxa"/>
            <w:vAlign w:val="center"/>
          </w:tcPr>
          <w:p w:rsidR="00F714EF" w:rsidRPr="006729E0" w:rsidRDefault="00F714EF" w:rsidP="00537DEC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729E0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2506" w:type="dxa"/>
            <w:vAlign w:val="center"/>
          </w:tcPr>
          <w:p w:rsidR="00F714EF" w:rsidRPr="006729E0" w:rsidRDefault="00F714EF" w:rsidP="00537DEC">
            <w:pPr>
              <w:spacing w:after="0" w:line="240" w:lineRule="auto"/>
              <w:rPr>
                <w:rFonts w:asciiTheme="minorHAnsi" w:hAnsiTheme="minorHAnsi" w:cstheme="minorHAnsi"/>
                <w:b/>
                <w:color w:val="FF0000"/>
              </w:rPr>
            </w:pPr>
            <w:r w:rsidRPr="006729E0">
              <w:rPr>
                <w:rFonts w:asciiTheme="minorHAnsi" w:hAnsiTheme="minorHAnsi" w:cstheme="minorHAnsi"/>
                <w:b/>
                <w:color w:val="FF0000"/>
              </w:rPr>
              <w:t>Casos de Comunicación Organizacional</w:t>
            </w:r>
          </w:p>
          <w:p w:rsidR="00F714EF" w:rsidRPr="006729E0" w:rsidRDefault="00F714EF" w:rsidP="00537DEC">
            <w:pPr>
              <w:spacing w:after="0" w:line="240" w:lineRule="auto"/>
              <w:rPr>
                <w:rFonts w:asciiTheme="minorHAnsi" w:hAnsiTheme="minorHAnsi" w:cstheme="minorHAnsi"/>
                <w:b/>
                <w:color w:val="FF0000"/>
              </w:rPr>
            </w:pPr>
          </w:p>
          <w:p w:rsidR="00F714EF" w:rsidRPr="006729E0" w:rsidRDefault="00F714EF" w:rsidP="00537DEC">
            <w:pPr>
              <w:spacing w:after="0" w:line="240" w:lineRule="auto"/>
              <w:rPr>
                <w:rFonts w:asciiTheme="minorHAnsi" w:hAnsiTheme="minorHAnsi" w:cstheme="minorHAnsi"/>
                <w:b/>
                <w:color w:val="FF0000"/>
              </w:rPr>
            </w:pPr>
            <w:r w:rsidRPr="006729E0">
              <w:rPr>
                <w:rFonts w:asciiTheme="minorHAnsi" w:hAnsiTheme="minorHAnsi" w:cstheme="minorHAnsi"/>
                <w:b/>
              </w:rPr>
              <w:t>Facultad de Ciencias Humanas y Sociales</w:t>
            </w:r>
          </w:p>
        </w:tc>
        <w:tc>
          <w:tcPr>
            <w:tcW w:w="2506" w:type="dxa"/>
            <w:vAlign w:val="center"/>
          </w:tcPr>
          <w:p w:rsidR="00F714EF" w:rsidRPr="006729E0" w:rsidRDefault="00F714EF" w:rsidP="00A46E6B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729E0">
              <w:rPr>
                <w:rFonts w:asciiTheme="minorHAnsi" w:hAnsiTheme="minorHAnsi" w:cstheme="minorHAnsi"/>
              </w:rPr>
              <w:t>Realizar un análisis intertextual, para relacionar dos temáticas entre sí</w:t>
            </w:r>
            <w:r w:rsidR="00A10CC0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506" w:type="dxa"/>
            <w:vAlign w:val="center"/>
          </w:tcPr>
          <w:p w:rsidR="00F714EF" w:rsidRPr="006729E0" w:rsidRDefault="00F714EF" w:rsidP="00A46E6B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729E0">
              <w:rPr>
                <w:rFonts w:asciiTheme="minorHAnsi" w:hAnsiTheme="minorHAnsi" w:cstheme="minorHAnsi"/>
              </w:rPr>
              <w:t>Tabla de interrelación (intersección) temática</w:t>
            </w:r>
            <w:r w:rsidR="00A10CC0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506" w:type="dxa"/>
            <w:vAlign w:val="center"/>
          </w:tcPr>
          <w:p w:rsidR="00F714EF" w:rsidRPr="006729E0" w:rsidRDefault="00F714EF" w:rsidP="00A46E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lang w:val="es-AR" w:eastAsia="es-AR"/>
              </w:rPr>
            </w:pPr>
            <w:r w:rsidRPr="006729E0">
              <w:rPr>
                <w:rFonts w:asciiTheme="minorHAnsi" w:hAnsiTheme="minorHAnsi" w:cstheme="minorHAnsi"/>
                <w:lang w:val="es-AR" w:eastAsia="es-AR"/>
              </w:rPr>
              <w:t>La información debe corresponder a la extractada de las fuentes bibliográficas sugeridas.</w:t>
            </w:r>
          </w:p>
          <w:p w:rsidR="00F714EF" w:rsidRPr="006729E0" w:rsidRDefault="00F714EF" w:rsidP="00A46E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lang w:val="es-AR" w:eastAsia="es-AR"/>
              </w:rPr>
            </w:pPr>
          </w:p>
          <w:p w:rsidR="00F714EF" w:rsidRPr="006729E0" w:rsidRDefault="00F714EF" w:rsidP="00A46E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lang w:val="es-AR" w:eastAsia="es-AR"/>
              </w:rPr>
            </w:pPr>
            <w:r w:rsidRPr="006729E0">
              <w:rPr>
                <w:rFonts w:asciiTheme="minorHAnsi" w:hAnsiTheme="minorHAnsi" w:cstheme="minorHAnsi"/>
                <w:lang w:val="es-AR" w:eastAsia="es-AR"/>
              </w:rPr>
              <w:lastRenderedPageBreak/>
              <w:t>La tabla debe tener tres columnas: en la primera deben aparecer las características exclusivas de la comunicación organizacional, y en la tercera las que son exclusivas de la gestión del conocimiento.</w:t>
            </w:r>
          </w:p>
          <w:p w:rsidR="00F714EF" w:rsidRPr="006729E0" w:rsidRDefault="00F714EF" w:rsidP="00A46E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lang w:val="es-AR" w:eastAsia="es-AR"/>
              </w:rPr>
            </w:pPr>
          </w:p>
          <w:p w:rsidR="00F714EF" w:rsidRPr="006729E0" w:rsidRDefault="00F714EF" w:rsidP="00A46E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lang w:val="es-AR" w:eastAsia="es-AR"/>
              </w:rPr>
            </w:pPr>
            <w:r w:rsidRPr="006729E0">
              <w:rPr>
                <w:rFonts w:asciiTheme="minorHAnsi" w:hAnsiTheme="minorHAnsi" w:cstheme="minorHAnsi"/>
                <w:lang w:val="es-AR" w:eastAsia="es-AR"/>
              </w:rPr>
              <w:t>La columna intermedia debe ser resaltada (a manera de punto de intersección) y la información allí consignada, debe corresponder con los puntos de convergencia entre los tópicos de las casillas uno y tres.</w:t>
            </w:r>
          </w:p>
          <w:p w:rsidR="00F714EF" w:rsidRPr="006729E0" w:rsidRDefault="00F714EF" w:rsidP="00A46E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lang w:val="es-AR" w:eastAsia="es-AR"/>
              </w:rPr>
            </w:pPr>
          </w:p>
          <w:p w:rsidR="00F714EF" w:rsidRPr="006729E0" w:rsidRDefault="00F714EF" w:rsidP="00A46E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lang w:val="es-AR" w:eastAsia="es-AR"/>
              </w:rPr>
            </w:pPr>
            <w:r w:rsidRPr="006729E0">
              <w:rPr>
                <w:rFonts w:asciiTheme="minorHAnsi" w:hAnsiTheme="minorHAnsi" w:cstheme="minorHAnsi"/>
                <w:lang w:val="es-AR" w:eastAsia="es-AR"/>
              </w:rPr>
              <w:t xml:space="preserve">Bajo la tabla, escriba un texto analítico corto, de autoría personal y de máximo una cuartilla de extensión, en el cual esboce su opinión personal acerca de la relación encontrada entre los dos temas. </w:t>
            </w:r>
          </w:p>
        </w:tc>
        <w:tc>
          <w:tcPr>
            <w:tcW w:w="2506" w:type="dxa"/>
            <w:vAlign w:val="center"/>
          </w:tcPr>
          <w:p w:rsidR="00F714EF" w:rsidRPr="006729E0" w:rsidRDefault="00F714EF" w:rsidP="00A46E6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6729E0">
              <w:rPr>
                <w:rFonts w:asciiTheme="minorHAnsi" w:hAnsiTheme="minorHAnsi" w:cstheme="minorHAnsi"/>
                <w:b/>
                <w:color w:val="000000"/>
              </w:rPr>
              <w:lastRenderedPageBreak/>
              <w:t>Caso No. 6  TELECOMUNICACIONES S.A.</w:t>
            </w:r>
          </w:p>
        </w:tc>
        <w:tc>
          <w:tcPr>
            <w:tcW w:w="2506" w:type="dxa"/>
            <w:vAlign w:val="center"/>
          </w:tcPr>
          <w:p w:rsidR="00F714EF" w:rsidRPr="006729E0" w:rsidRDefault="00F714EF" w:rsidP="00A46E6B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6729E0">
              <w:rPr>
                <w:rFonts w:asciiTheme="minorHAnsi" w:hAnsiTheme="minorHAnsi" w:cstheme="minorHAnsi"/>
              </w:rPr>
              <w:t xml:space="preserve">A partir de la revisión de los documentos de fundamentación teórica sugeridos en el caso, identifique las </w:t>
            </w:r>
            <w:r w:rsidRPr="006729E0">
              <w:rPr>
                <w:rFonts w:asciiTheme="minorHAnsi" w:hAnsiTheme="minorHAnsi" w:cstheme="minorHAnsi"/>
              </w:rPr>
              <w:lastRenderedPageBreak/>
              <w:t>características o factores tanto de la comunicación organizacional, como de la gestión del conocimiento, asumiéndolos como constructos.</w:t>
            </w:r>
          </w:p>
          <w:p w:rsidR="00F714EF" w:rsidRPr="006729E0" w:rsidRDefault="00F714EF" w:rsidP="00A46E6B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  <w:p w:rsidR="00F714EF" w:rsidRPr="006729E0" w:rsidRDefault="00F714EF" w:rsidP="00A46E6B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6729E0">
              <w:rPr>
                <w:rFonts w:asciiTheme="minorHAnsi" w:hAnsiTheme="minorHAnsi" w:cstheme="minorHAnsi"/>
              </w:rPr>
              <w:t>Elabore una tabla de acuerdo con las especificaciones dadas.</w:t>
            </w:r>
          </w:p>
          <w:p w:rsidR="00F714EF" w:rsidRPr="006729E0" w:rsidRDefault="00F714EF" w:rsidP="00A46E6B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  <w:p w:rsidR="00F714EF" w:rsidRPr="006729E0" w:rsidRDefault="00F714EF" w:rsidP="00A46E6B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6729E0">
              <w:rPr>
                <w:rFonts w:asciiTheme="minorHAnsi" w:hAnsiTheme="minorHAnsi" w:cstheme="minorHAnsi"/>
              </w:rPr>
              <w:t>Diligencie la información recolectada en las casillas establecidas.</w:t>
            </w:r>
          </w:p>
          <w:p w:rsidR="00F714EF" w:rsidRPr="006729E0" w:rsidRDefault="00F714EF" w:rsidP="00A46E6B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  <w:p w:rsidR="00F714EF" w:rsidRPr="006729E0" w:rsidRDefault="00F714EF" w:rsidP="00A46E6B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6729E0">
              <w:rPr>
                <w:rFonts w:asciiTheme="minorHAnsi" w:hAnsiTheme="minorHAnsi" w:cstheme="minorHAnsi"/>
              </w:rPr>
              <w:t>Posteriormente</w:t>
            </w:r>
            <w:r w:rsidR="00D612EF">
              <w:rPr>
                <w:rFonts w:asciiTheme="minorHAnsi" w:hAnsiTheme="minorHAnsi" w:cstheme="minorHAnsi"/>
              </w:rPr>
              <w:t>,</w:t>
            </w:r>
            <w:r w:rsidRPr="006729E0">
              <w:rPr>
                <w:rFonts w:asciiTheme="minorHAnsi" w:hAnsiTheme="minorHAnsi" w:cstheme="minorHAnsi"/>
              </w:rPr>
              <w:t xml:space="preserve"> realice el escrito breve de opinión.</w:t>
            </w:r>
          </w:p>
          <w:p w:rsidR="00F714EF" w:rsidRPr="006729E0" w:rsidRDefault="00F714EF" w:rsidP="00A46E6B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  <w:p w:rsidR="00F714EF" w:rsidRPr="006729E0" w:rsidRDefault="00F714EF" w:rsidP="00A46E6B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6729E0">
              <w:rPr>
                <w:rFonts w:asciiTheme="minorHAnsi" w:hAnsiTheme="minorHAnsi" w:cstheme="minorHAnsi"/>
              </w:rPr>
              <w:t>Suba el documento a la plataforma de aprendizaje.</w:t>
            </w:r>
          </w:p>
        </w:tc>
      </w:tr>
    </w:tbl>
    <w:p w:rsidR="003B0CFA" w:rsidRPr="006729E0" w:rsidRDefault="003B0CFA">
      <w:pPr>
        <w:rPr>
          <w:rFonts w:asciiTheme="minorHAnsi" w:hAnsiTheme="minorHAnsi" w:cstheme="minorHAnsi"/>
        </w:rPr>
      </w:pPr>
    </w:p>
    <w:sectPr w:rsidR="003B0CFA" w:rsidRPr="006729E0" w:rsidSect="00F714EF">
      <w:pgSz w:w="20160" w:h="12240" w:orient="landscape" w:code="5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CD4285"/>
    <w:multiLevelType w:val="hybridMultilevel"/>
    <w:tmpl w:val="7914663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370B3E"/>
    <w:multiLevelType w:val="hybridMultilevel"/>
    <w:tmpl w:val="900A5F24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175815"/>
    <w:multiLevelType w:val="hybridMultilevel"/>
    <w:tmpl w:val="C6788754"/>
    <w:lvl w:ilvl="0" w:tplc="3A98299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B9E6277"/>
    <w:multiLevelType w:val="hybridMultilevel"/>
    <w:tmpl w:val="608EB70A"/>
    <w:lvl w:ilvl="0" w:tplc="3AFC679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E2D475B"/>
    <w:multiLevelType w:val="hybridMultilevel"/>
    <w:tmpl w:val="976A3782"/>
    <w:lvl w:ilvl="0" w:tplc="D46246A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2"/>
        <w:szCs w:val="22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3B0CFA"/>
    <w:rsid w:val="000727A4"/>
    <w:rsid w:val="000B50D8"/>
    <w:rsid w:val="000C4A48"/>
    <w:rsid w:val="00163878"/>
    <w:rsid w:val="0026555B"/>
    <w:rsid w:val="00355529"/>
    <w:rsid w:val="003B0CFA"/>
    <w:rsid w:val="00427FE1"/>
    <w:rsid w:val="004B616D"/>
    <w:rsid w:val="004E1837"/>
    <w:rsid w:val="00537DEC"/>
    <w:rsid w:val="006729E0"/>
    <w:rsid w:val="006E0477"/>
    <w:rsid w:val="007624B9"/>
    <w:rsid w:val="0087726D"/>
    <w:rsid w:val="008B6ED1"/>
    <w:rsid w:val="009F1983"/>
    <w:rsid w:val="00A10CC0"/>
    <w:rsid w:val="00A46E6B"/>
    <w:rsid w:val="00B25FEE"/>
    <w:rsid w:val="00B3797F"/>
    <w:rsid w:val="00BB2842"/>
    <w:rsid w:val="00C32822"/>
    <w:rsid w:val="00C622F2"/>
    <w:rsid w:val="00CA179A"/>
    <w:rsid w:val="00D612EF"/>
    <w:rsid w:val="00DC4A53"/>
    <w:rsid w:val="00E360B5"/>
    <w:rsid w:val="00E77484"/>
    <w:rsid w:val="00F714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0CFA"/>
    <w:rPr>
      <w:rFonts w:ascii="Calibri" w:eastAsia="Calibri" w:hAnsi="Calibri" w:cs="Times New Roman"/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3B0CF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A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B0CFA"/>
    <w:pPr>
      <w:autoSpaceDE w:val="0"/>
      <w:autoSpaceDN w:val="0"/>
      <w:adjustRightInd w:val="0"/>
      <w:spacing w:after="0" w:line="240" w:lineRule="auto"/>
    </w:pPr>
    <w:rPr>
      <w:rFonts w:ascii="Century Schoolbook" w:eastAsia="Calibri" w:hAnsi="Century Schoolbook" w:cs="Century Schoolbook"/>
      <w:color w:val="000000"/>
      <w:sz w:val="24"/>
      <w:szCs w:val="24"/>
      <w:lang w:val="es-CO"/>
    </w:rPr>
  </w:style>
  <w:style w:type="character" w:customStyle="1" w:styleId="A7">
    <w:name w:val="A7"/>
    <w:uiPriority w:val="99"/>
    <w:rsid w:val="003B0CFA"/>
    <w:rPr>
      <w:rFonts w:cs="Century Schoolbook"/>
      <w:color w:val="000000"/>
      <w:sz w:val="22"/>
      <w:szCs w:val="22"/>
    </w:rPr>
  </w:style>
  <w:style w:type="paragraph" w:customStyle="1" w:styleId="yiv949362300msonormal">
    <w:name w:val="yiv949362300msonormal"/>
    <w:basedOn w:val="Normal"/>
    <w:rsid w:val="003B0C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CO"/>
    </w:rPr>
  </w:style>
  <w:style w:type="paragraph" w:customStyle="1" w:styleId="yiv949362300msolistparagraph">
    <w:name w:val="yiv949362300msolistparagraph"/>
    <w:basedOn w:val="Normal"/>
    <w:rsid w:val="003B0C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CO"/>
    </w:rPr>
  </w:style>
  <w:style w:type="paragraph" w:styleId="Prrafodelista">
    <w:name w:val="List Paragraph"/>
    <w:basedOn w:val="Normal"/>
    <w:uiPriority w:val="34"/>
    <w:qFormat/>
    <w:rsid w:val="003B0CFA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3B0CFA"/>
    <w:rPr>
      <w:color w:val="0000FF" w:themeColor="hyperlink"/>
      <w:u w:val="single"/>
    </w:rPr>
  </w:style>
  <w:style w:type="paragraph" w:customStyle="1" w:styleId="Pa1">
    <w:name w:val="Pa1"/>
    <w:basedOn w:val="Default"/>
    <w:next w:val="Default"/>
    <w:uiPriority w:val="99"/>
    <w:rsid w:val="003B0CFA"/>
    <w:pPr>
      <w:spacing w:line="481" w:lineRule="atLeast"/>
    </w:pPr>
    <w:rPr>
      <w:rFonts w:ascii="Verdana" w:eastAsiaTheme="minorHAnsi" w:hAnsi="Verdana" w:cstheme="minorBidi"/>
      <w:color w:val="auto"/>
    </w:rPr>
  </w:style>
  <w:style w:type="character" w:customStyle="1" w:styleId="A9">
    <w:name w:val="A9"/>
    <w:uiPriority w:val="99"/>
    <w:rsid w:val="003B0CFA"/>
    <w:rPr>
      <w:rFonts w:cs="Verdana"/>
      <w:b/>
      <w:bCs/>
      <w:color w:val="000000"/>
      <w:sz w:val="32"/>
      <w:szCs w:val="3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B0C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B0CFA"/>
    <w:rPr>
      <w:rFonts w:ascii="Tahoma" w:eastAsia="Calibri" w:hAnsi="Tahoma" w:cs="Tahoma"/>
      <w:sz w:val="16"/>
      <w:szCs w:val="16"/>
      <w:lang w:val="es-CO"/>
    </w:rPr>
  </w:style>
  <w:style w:type="character" w:customStyle="1" w:styleId="A8">
    <w:name w:val="A8"/>
    <w:uiPriority w:val="99"/>
    <w:rsid w:val="003B0CFA"/>
    <w:rPr>
      <w:rFonts w:cs="Verdana"/>
      <w:b/>
      <w:bCs/>
      <w:color w:val="000000"/>
      <w:sz w:val="32"/>
      <w:szCs w:val="32"/>
    </w:rPr>
  </w:style>
  <w:style w:type="character" w:styleId="Refdecomentario">
    <w:name w:val="annotation reference"/>
    <w:basedOn w:val="Fuentedeprrafopredeter"/>
    <w:uiPriority w:val="99"/>
    <w:semiHidden/>
    <w:unhideWhenUsed/>
    <w:rsid w:val="003B0CF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B0CFA"/>
    <w:pPr>
      <w:spacing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B0CFA"/>
    <w:rPr>
      <w:sz w:val="20"/>
      <w:szCs w:val="20"/>
      <w:lang w:val="es-CO"/>
    </w:rPr>
  </w:style>
  <w:style w:type="paragraph" w:styleId="Encabezado">
    <w:name w:val="header"/>
    <w:basedOn w:val="Normal"/>
    <w:link w:val="EncabezadoCar"/>
    <w:uiPriority w:val="99"/>
    <w:semiHidden/>
    <w:unhideWhenUsed/>
    <w:rsid w:val="003B0CF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3B0CFA"/>
    <w:rPr>
      <w:rFonts w:ascii="Calibri" w:eastAsia="Calibri" w:hAnsi="Calibri" w:cs="Times New Roman"/>
      <w:lang w:val="es-CO"/>
    </w:rPr>
  </w:style>
  <w:style w:type="paragraph" w:styleId="Piedepgina">
    <w:name w:val="footer"/>
    <w:basedOn w:val="Normal"/>
    <w:link w:val="PiedepginaCar"/>
    <w:uiPriority w:val="99"/>
    <w:semiHidden/>
    <w:unhideWhenUsed/>
    <w:rsid w:val="003B0CF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3B0CFA"/>
    <w:rPr>
      <w:rFonts w:ascii="Calibri" w:eastAsia="Calibri" w:hAnsi="Calibri" w:cs="Times New Roman"/>
      <w:lang w:val="es-CO"/>
    </w:rPr>
  </w:style>
  <w:style w:type="character" w:customStyle="1" w:styleId="A4">
    <w:name w:val="A4"/>
    <w:uiPriority w:val="99"/>
    <w:rsid w:val="003B0CFA"/>
    <w:rPr>
      <w:rFonts w:cs="Century Gothic"/>
      <w:color w:val="00000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383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XP Colossus Edition 2 Reloaded</Company>
  <LinksUpToDate>false</LinksUpToDate>
  <CharactersWithSpaces>2566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Colossus User</dc:creator>
  <cp:keywords/>
  <dc:description/>
  <cp:lastModifiedBy>LUISA FERNANDA LOZA</cp:lastModifiedBy>
  <cp:revision>3</cp:revision>
  <dcterms:created xsi:type="dcterms:W3CDTF">2010-12-13T14:03:00Z</dcterms:created>
  <dcterms:modified xsi:type="dcterms:W3CDTF">2010-12-14T14:11:00Z</dcterms:modified>
</cp:coreProperties>
</file>