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0"/>
        <w:gridCol w:w="708"/>
        <w:gridCol w:w="708"/>
        <w:gridCol w:w="646"/>
        <w:gridCol w:w="1589"/>
        <w:gridCol w:w="1663"/>
        <w:gridCol w:w="6820"/>
        <w:gridCol w:w="2672"/>
        <w:gridCol w:w="1986"/>
      </w:tblGrid>
      <w:tr w:rsidR="00C448EC" w:rsidRPr="00321990" w:rsidTr="00C603DA">
        <w:tc>
          <w:tcPr>
            <w:tcW w:w="0" w:type="auto"/>
            <w:gridSpan w:val="9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2E4FDB" w:rsidRPr="00321990" w:rsidTr="00D66388">
        <w:tc>
          <w:tcPr>
            <w:tcW w:w="1326" w:type="dxa"/>
            <w:gridSpan w:val="2"/>
            <w:vAlign w:val="center"/>
          </w:tcPr>
          <w:p w:rsidR="002E4FDB" w:rsidRDefault="00A41950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655" w:type="dxa"/>
            <w:gridSpan w:val="2"/>
          </w:tcPr>
          <w:p w:rsidR="002E4FDB" w:rsidRDefault="002E4FDB" w:rsidP="00AF38C8">
            <w:r>
              <w:t>Lenguas Modernas</w:t>
            </w:r>
          </w:p>
        </w:tc>
        <w:tc>
          <w:tcPr>
            <w:tcW w:w="1657" w:type="dxa"/>
            <w:vAlign w:val="center"/>
          </w:tcPr>
          <w:p w:rsidR="002E4FDB" w:rsidRDefault="006D0077" w:rsidP="000D5B95">
            <w:pPr>
              <w:spacing w:after="0" w:line="240" w:lineRule="auto"/>
              <w:jc w:val="center"/>
            </w:pPr>
            <w:r>
              <w:t>Realizar un ejercicio intertextual de análisis de propuestas en torno a la comunicación organizacional</w:t>
            </w:r>
            <w:r w:rsidR="00D93469">
              <w:t>.</w:t>
            </w:r>
          </w:p>
        </w:tc>
        <w:tc>
          <w:tcPr>
            <w:tcW w:w="1663" w:type="dxa"/>
            <w:vAlign w:val="center"/>
          </w:tcPr>
          <w:p w:rsidR="002E4FDB" w:rsidRDefault="006D0077" w:rsidP="00A15C2C">
            <w:pPr>
              <w:spacing w:after="0" w:line="240" w:lineRule="auto"/>
              <w:jc w:val="center"/>
            </w:pPr>
            <w:r>
              <w:t>Escrito reflexivo</w:t>
            </w:r>
          </w:p>
        </w:tc>
        <w:tc>
          <w:tcPr>
            <w:tcW w:w="6820" w:type="dxa"/>
          </w:tcPr>
          <w:p w:rsidR="002E4FDB" w:rsidRDefault="006D0077" w:rsidP="00763703">
            <w:pPr>
              <w:spacing w:after="0" w:line="240" w:lineRule="auto"/>
              <w:jc w:val="both"/>
            </w:pPr>
            <w:r>
              <w:t>Extensión</w:t>
            </w:r>
            <w:r w:rsidR="00BE68B6">
              <w:t xml:space="preserve"> máxima del escrito reflexivo: cinco</w:t>
            </w:r>
            <w:r>
              <w:t xml:space="preserve"> páginas</w:t>
            </w:r>
            <w:r w:rsidR="00D93469">
              <w:t>.</w:t>
            </w:r>
          </w:p>
          <w:p w:rsidR="006D0077" w:rsidRDefault="006D0077" w:rsidP="00763703">
            <w:pPr>
              <w:spacing w:after="0" w:line="240" w:lineRule="auto"/>
              <w:jc w:val="both"/>
            </w:pPr>
          </w:p>
          <w:p w:rsidR="006D0077" w:rsidRDefault="006D0077" w:rsidP="00763703">
            <w:pPr>
              <w:spacing w:after="0" w:line="240" w:lineRule="auto"/>
              <w:jc w:val="both"/>
            </w:pPr>
            <w:r>
              <w:t>Para dar respuesta a la primera pregunta, debe revisarse el artículo disponible en:</w:t>
            </w:r>
          </w:p>
          <w:p w:rsidR="006D0077" w:rsidRDefault="006D0077" w:rsidP="00763703">
            <w:pPr>
              <w:spacing w:after="0" w:line="240" w:lineRule="auto"/>
              <w:jc w:val="both"/>
            </w:pPr>
            <w:r w:rsidRPr="006D0077">
              <w:t>http://redalyc.uaemex.mx/pdf/206/20611457010.pdf</w:t>
            </w:r>
          </w:p>
          <w:p w:rsidR="006D0077" w:rsidRDefault="006D0077" w:rsidP="00763703">
            <w:pPr>
              <w:spacing w:after="0" w:line="240" w:lineRule="auto"/>
              <w:jc w:val="both"/>
            </w:pPr>
          </w:p>
          <w:p w:rsidR="006D0077" w:rsidRDefault="006D0077" w:rsidP="007C75CC">
            <w:pPr>
              <w:spacing w:after="0" w:line="240" w:lineRule="auto"/>
            </w:pPr>
          </w:p>
        </w:tc>
        <w:tc>
          <w:tcPr>
            <w:tcW w:w="1678" w:type="dxa"/>
            <w:vAlign w:val="center"/>
          </w:tcPr>
          <w:p w:rsidR="002E4FDB" w:rsidRPr="00B44F3D" w:rsidRDefault="00BE68B6" w:rsidP="00763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t>AEROLÍNEA EAN SURAMERICA</w:t>
            </w:r>
            <w:r w:rsidR="00763703">
              <w:rPr>
                <w:rFonts w:cs="Calibri"/>
                <w:b/>
                <w:bCs/>
                <w:sz w:val="24"/>
                <w:szCs w:val="24"/>
              </w:rPr>
              <w:t>-</w:t>
            </w:r>
            <w:r w:rsidRPr="00B44F3D">
              <w:rPr>
                <w:rFonts w:cs="Calibri"/>
                <w:b/>
                <w:bCs/>
                <w:sz w:val="24"/>
                <w:szCs w:val="24"/>
              </w:rPr>
              <w:t>NA</w:t>
            </w:r>
          </w:p>
        </w:tc>
        <w:tc>
          <w:tcPr>
            <w:tcW w:w="2743" w:type="dxa"/>
          </w:tcPr>
          <w:p w:rsidR="00D93469" w:rsidRDefault="0089042F" w:rsidP="00763703">
            <w:pPr>
              <w:spacing w:after="0" w:line="240" w:lineRule="auto"/>
              <w:jc w:val="both"/>
            </w:pPr>
            <w:r>
              <w:rPr>
                <w:i/>
              </w:rPr>
              <w:t>‘</w:t>
            </w:r>
            <w:r w:rsidRPr="0089042F">
              <w:rPr>
                <w:i/>
              </w:rPr>
              <w:t>N</w:t>
            </w:r>
            <w:r w:rsidRPr="006D0077">
              <w:rPr>
                <w:i/>
              </w:rPr>
              <w:t>uestro ser solo está en el lenguaje</w:t>
            </w:r>
            <w:r w:rsidRPr="006D0077">
              <w:t>’</w:t>
            </w:r>
            <w:r>
              <w:t>, asevera Jo</w:t>
            </w:r>
            <w:r w:rsidR="005E7985" w:rsidRPr="006D0077">
              <w:t xml:space="preserve">hn </w:t>
            </w:r>
            <w:proofErr w:type="spellStart"/>
            <w:r w:rsidR="005E7985" w:rsidRPr="006D0077">
              <w:t>Shotter</w:t>
            </w:r>
            <w:proofErr w:type="spellEnd"/>
            <w:r w:rsidR="005E7985" w:rsidRPr="006D0077">
              <w:t xml:space="preserve">, investigador y profesor emérito de comunicación adscrito al departamento de comunicación de la Universidad de New Hampshire, </w:t>
            </w:r>
            <w:r>
              <w:t xml:space="preserve">quien </w:t>
            </w:r>
            <w:r w:rsidR="005E7985" w:rsidRPr="006D0077">
              <w:t>plantea en su escrito ‘El lenguaje y la construcción del sí mismo’ (1996)</w:t>
            </w:r>
            <w:r w:rsidR="00D93469">
              <w:t>,</w:t>
            </w:r>
            <w:r w:rsidR="005E7985" w:rsidRPr="006D0077">
              <w:t xml:space="preserve"> que la función retórico – responsiva del lenguaje, es primaria, en tanto que la funci</w:t>
            </w:r>
            <w:r>
              <w:t>ón representativa es secundaria</w:t>
            </w:r>
            <w:r w:rsidR="005E7985" w:rsidRPr="006D0077">
              <w:t xml:space="preserve">. </w:t>
            </w:r>
          </w:p>
          <w:p w:rsidR="002E4FDB" w:rsidRPr="006D0077" w:rsidRDefault="005E7985" w:rsidP="00763703">
            <w:pPr>
              <w:spacing w:after="0" w:line="240" w:lineRule="auto"/>
              <w:jc w:val="both"/>
            </w:pPr>
            <w:r w:rsidRPr="006D0077">
              <w:t xml:space="preserve">Nuestro discurso (manifiesto en formas de habla) pretende tocar y atravesar a otros, </w:t>
            </w:r>
            <w:r w:rsidRPr="006D0077">
              <w:lastRenderedPageBreak/>
              <w:t xml:space="preserve">al punto de afectarlos o moverlos. El otro bien puede resistirse a la intención </w:t>
            </w:r>
            <w:proofErr w:type="spellStart"/>
            <w:r w:rsidRPr="006D0077">
              <w:t>movilizatoria</w:t>
            </w:r>
            <w:proofErr w:type="spellEnd"/>
            <w:r w:rsidRPr="006D0077">
              <w:t xml:space="preserve"> de quien le habla. Aun cuando un ser humano se asuma de una manera determinada y se quiera proyectar a los demás de dicha forma, lo que los otros conciben de él, afianza o contradice dicha estructura, que debe tener una parte parcialmente construida (el sí mismo).</w:t>
            </w:r>
          </w:p>
          <w:p w:rsidR="005E7985" w:rsidRPr="006D0077" w:rsidRDefault="005E7985" w:rsidP="005E7985">
            <w:pPr>
              <w:spacing w:after="0" w:line="240" w:lineRule="auto"/>
            </w:pPr>
          </w:p>
          <w:p w:rsidR="007023DC" w:rsidRPr="006D0077" w:rsidRDefault="007023DC" w:rsidP="005E7985">
            <w:pPr>
              <w:spacing w:after="0" w:line="240" w:lineRule="auto"/>
            </w:pPr>
          </w:p>
          <w:p w:rsidR="00D93469" w:rsidRDefault="007023DC" w:rsidP="007637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</w:rPr>
            </w:pPr>
            <w:r w:rsidRPr="006D0077">
              <w:rPr>
                <w:rFonts w:asciiTheme="minorHAnsi" w:hAnsiTheme="minorHAnsi"/>
              </w:rPr>
              <w:t>Realice un escrito reflexivo en torno a</w:t>
            </w:r>
            <w:r w:rsidR="0089042F">
              <w:rPr>
                <w:rFonts w:asciiTheme="minorHAnsi" w:hAnsiTheme="minorHAnsi"/>
              </w:rPr>
              <w:t xml:space="preserve">l </w:t>
            </w:r>
            <w:r w:rsidR="00D93469">
              <w:rPr>
                <w:rFonts w:asciiTheme="minorHAnsi" w:hAnsiTheme="minorHAnsi"/>
              </w:rPr>
              <w:t xml:space="preserve">texto </w:t>
            </w:r>
            <w:r w:rsidRPr="006D0077">
              <w:rPr>
                <w:rFonts w:asciiTheme="minorHAnsi" w:hAnsiTheme="minorHAnsi"/>
              </w:rPr>
              <w:t xml:space="preserve"> anterior, res</w:t>
            </w:r>
            <w:r w:rsidR="006D0077" w:rsidRPr="006D0077">
              <w:rPr>
                <w:rFonts w:asciiTheme="minorHAnsi" w:hAnsiTheme="minorHAnsi"/>
              </w:rPr>
              <w:t xml:space="preserve">pondiendo a las </w:t>
            </w:r>
            <w:r w:rsidRPr="006D0077">
              <w:rPr>
                <w:rFonts w:asciiTheme="minorHAnsi" w:hAnsiTheme="minorHAnsi"/>
              </w:rPr>
              <w:t>pregunta</w:t>
            </w:r>
            <w:r w:rsidR="006D0077" w:rsidRPr="006D0077">
              <w:rPr>
                <w:rFonts w:asciiTheme="minorHAnsi" w:hAnsiTheme="minorHAnsi"/>
              </w:rPr>
              <w:t>s</w:t>
            </w:r>
            <w:r w:rsidR="00D93469">
              <w:rPr>
                <w:rFonts w:asciiTheme="minorHAnsi" w:hAnsiTheme="minorHAnsi"/>
              </w:rPr>
              <w:t xml:space="preserve">: </w:t>
            </w:r>
          </w:p>
          <w:p w:rsidR="00D93469" w:rsidRDefault="00D93469" w:rsidP="007637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</w:rPr>
            </w:pPr>
          </w:p>
          <w:p w:rsidR="006D0077" w:rsidRPr="006D0077" w:rsidRDefault="00D93469" w:rsidP="007637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MT"/>
                <w:lang w:val="es-AR" w:eastAsia="es-AR"/>
              </w:rPr>
            </w:pPr>
            <w:r>
              <w:rPr>
                <w:rFonts w:asciiTheme="minorHAnsi" w:hAnsiTheme="minorHAnsi"/>
              </w:rPr>
              <w:t xml:space="preserve">- </w:t>
            </w:r>
            <w:r w:rsidR="007023DC" w:rsidRPr="006D0077">
              <w:rPr>
                <w:rFonts w:asciiTheme="minorHAnsi" w:hAnsiTheme="minorHAnsi"/>
              </w:rPr>
              <w:t xml:space="preserve">¿Es la propuesta </w:t>
            </w:r>
            <w:r w:rsidR="007023DC" w:rsidRPr="006D0077">
              <w:rPr>
                <w:rFonts w:asciiTheme="minorHAnsi" w:hAnsiTheme="minorHAnsi"/>
              </w:rPr>
              <w:lastRenderedPageBreak/>
              <w:t xml:space="preserve">del Doctor </w:t>
            </w:r>
            <w:proofErr w:type="spellStart"/>
            <w:r w:rsidR="007023DC" w:rsidRPr="006D0077">
              <w:rPr>
                <w:rFonts w:asciiTheme="minorHAnsi" w:hAnsiTheme="minorHAnsi"/>
              </w:rPr>
              <w:t>Shotter</w:t>
            </w:r>
            <w:proofErr w:type="spellEnd"/>
            <w:r w:rsidR="007023DC" w:rsidRPr="006D0077">
              <w:rPr>
                <w:rFonts w:asciiTheme="minorHAnsi" w:hAnsiTheme="minorHAnsi"/>
              </w:rPr>
              <w:t>, de corte mecanicista</w:t>
            </w:r>
            <w:r w:rsidR="006D0077" w:rsidRPr="006D0077">
              <w:rPr>
                <w:rFonts w:asciiTheme="minorHAnsi" w:hAnsiTheme="minorHAnsi"/>
              </w:rPr>
              <w:t xml:space="preserve"> o simbólico - interpretativa</w:t>
            </w:r>
            <w:r w:rsidR="007023DC" w:rsidRPr="006D0077">
              <w:rPr>
                <w:rFonts w:asciiTheme="minorHAnsi" w:hAnsiTheme="minorHAnsi"/>
              </w:rPr>
              <w:t xml:space="preserve">, en términos de </w:t>
            </w:r>
            <w:r w:rsidR="006D0077" w:rsidRPr="006D0077">
              <w:rPr>
                <w:rFonts w:asciiTheme="minorHAnsi" w:hAnsiTheme="minorHAnsi"/>
              </w:rPr>
              <w:t>la tipología propuesta en la T</w:t>
            </w:r>
            <w:proofErr w:type="spellStart"/>
            <w:r w:rsidR="006D0077" w:rsidRPr="006D0077">
              <w:rPr>
                <w:rFonts w:asciiTheme="minorHAnsi" w:hAnsiTheme="minorHAnsi" w:cs="ArialMT"/>
                <w:lang w:val="es-AR" w:eastAsia="es-AR"/>
              </w:rPr>
              <w:t>eoría</w:t>
            </w:r>
            <w:proofErr w:type="spellEnd"/>
            <w:r w:rsidR="006D0077" w:rsidRPr="006D0077">
              <w:rPr>
                <w:rFonts w:asciiTheme="minorHAnsi" w:hAnsiTheme="minorHAnsi" w:cs="ArialMT"/>
                <w:lang w:val="es-AR" w:eastAsia="es-AR"/>
              </w:rPr>
              <w:t xml:space="preserve"> de la Comunicación y la comunicación</w:t>
            </w:r>
          </w:p>
          <w:p w:rsidR="007023DC" w:rsidRPr="006D0077" w:rsidRDefault="006D0077" w:rsidP="00763703">
            <w:pPr>
              <w:spacing w:after="0" w:line="240" w:lineRule="auto"/>
              <w:jc w:val="both"/>
              <w:rPr>
                <w:rFonts w:asciiTheme="minorHAnsi" w:hAnsiTheme="minorHAnsi" w:cs="ArialMT"/>
                <w:lang w:val="es-AR" w:eastAsia="es-AR"/>
              </w:rPr>
            </w:pPr>
            <w:proofErr w:type="gramStart"/>
            <w:r w:rsidRPr="006D0077">
              <w:rPr>
                <w:rFonts w:asciiTheme="minorHAnsi" w:hAnsiTheme="minorHAnsi" w:cs="ArialMT"/>
                <w:lang w:val="es-AR" w:eastAsia="es-AR"/>
              </w:rPr>
              <w:t>organizacional</w:t>
            </w:r>
            <w:proofErr w:type="gramEnd"/>
            <w:r w:rsidRPr="006D0077">
              <w:rPr>
                <w:rFonts w:asciiTheme="minorHAnsi" w:hAnsiTheme="minorHAnsi" w:cs="ArialMT"/>
                <w:lang w:val="es-AR" w:eastAsia="es-AR"/>
              </w:rPr>
              <w:t>?</w:t>
            </w:r>
          </w:p>
          <w:p w:rsidR="006D0077" w:rsidRPr="006D0077" w:rsidRDefault="006D0077" w:rsidP="00763703">
            <w:pPr>
              <w:spacing w:after="0" w:line="240" w:lineRule="auto"/>
              <w:jc w:val="both"/>
              <w:rPr>
                <w:rFonts w:asciiTheme="minorHAnsi" w:hAnsiTheme="minorHAnsi" w:cs="ArialMT"/>
                <w:lang w:val="es-AR" w:eastAsia="es-AR"/>
              </w:rPr>
            </w:pPr>
          </w:p>
          <w:p w:rsidR="006D0077" w:rsidRPr="006D0077" w:rsidRDefault="00D93469" w:rsidP="00763703">
            <w:pPr>
              <w:spacing w:after="0" w:line="240" w:lineRule="auto"/>
              <w:jc w:val="both"/>
              <w:rPr>
                <w:rFonts w:asciiTheme="minorHAnsi" w:hAnsiTheme="minorHAnsi" w:cs="ArialMT"/>
                <w:lang w:val="es-AR" w:eastAsia="es-AR"/>
              </w:rPr>
            </w:pPr>
            <w:r>
              <w:rPr>
                <w:rFonts w:asciiTheme="minorHAnsi" w:hAnsiTheme="minorHAnsi" w:cs="ArialMT"/>
                <w:lang w:val="es-AR" w:eastAsia="es-AR"/>
              </w:rPr>
              <w:t xml:space="preserve">- </w:t>
            </w:r>
            <w:r w:rsidR="006D0077" w:rsidRPr="006D0077">
              <w:rPr>
                <w:rFonts w:asciiTheme="minorHAnsi" w:hAnsiTheme="minorHAnsi" w:cs="ArialMT"/>
                <w:lang w:val="es-AR" w:eastAsia="es-AR"/>
              </w:rPr>
              <w:t xml:space="preserve">¿Qué implicaciones prácticas puede tener la concepción de </w:t>
            </w:r>
            <w:proofErr w:type="spellStart"/>
            <w:r w:rsidR="006D0077" w:rsidRPr="006D0077">
              <w:rPr>
                <w:rFonts w:asciiTheme="minorHAnsi" w:hAnsiTheme="minorHAnsi" w:cs="ArialMT"/>
                <w:lang w:val="es-AR" w:eastAsia="es-AR"/>
              </w:rPr>
              <w:t>Shotter</w:t>
            </w:r>
            <w:proofErr w:type="spellEnd"/>
            <w:r w:rsidR="006D0077" w:rsidRPr="006D0077">
              <w:rPr>
                <w:rFonts w:asciiTheme="minorHAnsi" w:hAnsiTheme="minorHAnsi" w:cs="ArialMT"/>
                <w:lang w:val="es-AR" w:eastAsia="es-AR"/>
              </w:rPr>
              <w:t xml:space="preserve">, sobre las interacciones comunicativas que tienen lugar al interior de una organización, de acuerdo con lo planteado por </w:t>
            </w:r>
            <w:proofErr w:type="spellStart"/>
            <w:r w:rsidR="006D0077" w:rsidRPr="006D0077">
              <w:rPr>
                <w:rFonts w:asciiTheme="minorHAnsi" w:hAnsiTheme="minorHAnsi" w:cs="ArialMT"/>
                <w:lang w:val="es-AR" w:eastAsia="es-AR"/>
              </w:rPr>
              <w:t>Maira</w:t>
            </w:r>
            <w:proofErr w:type="spellEnd"/>
            <w:r w:rsidR="006D0077" w:rsidRPr="006D0077">
              <w:rPr>
                <w:rFonts w:asciiTheme="minorHAnsi" w:hAnsiTheme="minorHAnsi" w:cs="ArialMT"/>
                <w:lang w:val="es-AR" w:eastAsia="es-AR"/>
              </w:rPr>
              <w:t xml:space="preserve"> Martelo y Solón Calero?</w:t>
            </w:r>
          </w:p>
          <w:p w:rsidR="006D0077" w:rsidRPr="006D0077" w:rsidRDefault="006D0077" w:rsidP="006D0077">
            <w:pPr>
              <w:spacing w:after="0" w:line="240" w:lineRule="auto"/>
              <w:rPr>
                <w:rFonts w:asciiTheme="minorHAnsi" w:hAnsiTheme="minorHAnsi"/>
              </w:rPr>
            </w:pPr>
          </w:p>
          <w:p w:rsidR="005E7985" w:rsidRPr="006D0077" w:rsidRDefault="005E7985" w:rsidP="005E7985">
            <w:pPr>
              <w:spacing w:after="0" w:line="240" w:lineRule="auto"/>
            </w:pPr>
          </w:p>
        </w:tc>
      </w:tr>
      <w:tr w:rsidR="00BE68B6" w:rsidRPr="00321990" w:rsidTr="00D66388">
        <w:tc>
          <w:tcPr>
            <w:tcW w:w="1326" w:type="dxa"/>
            <w:gridSpan w:val="2"/>
            <w:vAlign w:val="center"/>
          </w:tcPr>
          <w:p w:rsidR="00BE68B6" w:rsidRDefault="00A41950" w:rsidP="00C603D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3</w:t>
            </w:r>
          </w:p>
        </w:tc>
        <w:tc>
          <w:tcPr>
            <w:tcW w:w="1655" w:type="dxa"/>
            <w:gridSpan w:val="2"/>
          </w:tcPr>
          <w:p w:rsidR="00BE68B6" w:rsidRDefault="00BE68B6" w:rsidP="00763703">
            <w:pPr>
              <w:jc w:val="center"/>
            </w:pPr>
            <w:r>
              <w:t>Lenguas Modernas</w:t>
            </w:r>
          </w:p>
        </w:tc>
        <w:tc>
          <w:tcPr>
            <w:tcW w:w="1657" w:type="dxa"/>
            <w:vAlign w:val="center"/>
          </w:tcPr>
          <w:p w:rsidR="00BE68B6" w:rsidRDefault="00BE68B6" w:rsidP="002C280C">
            <w:pPr>
              <w:spacing w:after="0" w:line="240" w:lineRule="auto"/>
              <w:jc w:val="center"/>
            </w:pPr>
            <w:r>
              <w:t xml:space="preserve">Elaborar una lista de chequeo para </w:t>
            </w:r>
            <w:r w:rsidR="00154F88">
              <w:t xml:space="preserve">identificar </w:t>
            </w:r>
            <w:r w:rsidR="002C280C">
              <w:lastRenderedPageBreak/>
              <w:t>funciones</w:t>
            </w:r>
            <w:r w:rsidR="00154F88">
              <w:t xml:space="preserve"> y niveles de comunicación organizacional</w:t>
            </w:r>
            <w:r w:rsidR="00D93469">
              <w:t>.</w:t>
            </w:r>
          </w:p>
        </w:tc>
        <w:tc>
          <w:tcPr>
            <w:tcW w:w="1663" w:type="dxa"/>
            <w:vAlign w:val="center"/>
          </w:tcPr>
          <w:p w:rsidR="00BE68B6" w:rsidRDefault="00BE68B6" w:rsidP="00A15C2C">
            <w:pPr>
              <w:spacing w:after="0" w:line="240" w:lineRule="auto"/>
              <w:jc w:val="center"/>
            </w:pPr>
            <w:r>
              <w:lastRenderedPageBreak/>
              <w:t>Lista de Chequeo</w:t>
            </w:r>
          </w:p>
        </w:tc>
        <w:tc>
          <w:tcPr>
            <w:tcW w:w="6820" w:type="dxa"/>
          </w:tcPr>
          <w:p w:rsidR="00BE68B6" w:rsidRDefault="00BE68B6" w:rsidP="007C75CC">
            <w:pPr>
              <w:spacing w:after="0" w:line="240" w:lineRule="auto"/>
            </w:pPr>
            <w:r>
              <w:t>Entre 15 y 20 ítems.</w:t>
            </w:r>
          </w:p>
          <w:p w:rsidR="00BE68B6" w:rsidRDefault="00BE68B6" w:rsidP="007C75CC">
            <w:pPr>
              <w:spacing w:after="0" w:line="240" w:lineRule="auto"/>
            </w:pPr>
          </w:p>
          <w:p w:rsidR="00BE68B6" w:rsidRDefault="00BE68B6" w:rsidP="007C75CC">
            <w:pPr>
              <w:spacing w:after="0" w:line="240" w:lineRule="auto"/>
            </w:pPr>
            <w:r w:rsidRPr="00BE68B6">
              <w:t>De acuerdo con la propuesta teórica</w:t>
            </w:r>
            <w:r>
              <w:t xml:space="preserve"> y tipológica</w:t>
            </w:r>
            <w:r w:rsidRPr="00BE68B6">
              <w:t xml:space="preserve"> de los profesores Martelo y Calero</w:t>
            </w:r>
            <w:r>
              <w:t>.</w:t>
            </w:r>
          </w:p>
          <w:p w:rsidR="00BE68B6" w:rsidRDefault="00BE68B6" w:rsidP="007C75CC">
            <w:pPr>
              <w:spacing w:after="0" w:line="240" w:lineRule="auto"/>
            </w:pPr>
          </w:p>
          <w:p w:rsidR="002C280C" w:rsidRDefault="002C280C" w:rsidP="007C75CC">
            <w:pPr>
              <w:spacing w:after="0" w:line="240" w:lineRule="auto"/>
            </w:pPr>
            <w:r>
              <w:t>Aplicable al ámbito de las organizaciones.</w:t>
            </w:r>
          </w:p>
        </w:tc>
        <w:tc>
          <w:tcPr>
            <w:tcW w:w="1678" w:type="dxa"/>
            <w:vAlign w:val="center"/>
          </w:tcPr>
          <w:p w:rsidR="00BE68B6" w:rsidRPr="00B44F3D" w:rsidRDefault="00BE68B6" w:rsidP="00763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B44F3D">
              <w:rPr>
                <w:rFonts w:cs="Calibri"/>
                <w:b/>
                <w:bCs/>
                <w:sz w:val="24"/>
                <w:szCs w:val="24"/>
              </w:rPr>
              <w:lastRenderedPageBreak/>
              <w:t>AEROLÍNEA EAN SURAMERICA</w:t>
            </w:r>
            <w:r w:rsidR="00763703">
              <w:rPr>
                <w:rFonts w:cs="Calibri"/>
                <w:b/>
                <w:bCs/>
                <w:sz w:val="24"/>
                <w:szCs w:val="24"/>
              </w:rPr>
              <w:t>-</w:t>
            </w:r>
            <w:r w:rsidRPr="00B44F3D">
              <w:rPr>
                <w:rFonts w:cs="Calibri"/>
                <w:b/>
                <w:bCs/>
                <w:sz w:val="24"/>
                <w:szCs w:val="24"/>
              </w:rPr>
              <w:t>NA</w:t>
            </w:r>
          </w:p>
        </w:tc>
        <w:tc>
          <w:tcPr>
            <w:tcW w:w="2743" w:type="dxa"/>
          </w:tcPr>
          <w:p w:rsidR="00BE68B6" w:rsidRDefault="00BE68B6" w:rsidP="00763703">
            <w:pPr>
              <w:spacing w:after="0" w:line="240" w:lineRule="auto"/>
              <w:jc w:val="both"/>
            </w:pPr>
            <w:r>
              <w:t>E</w:t>
            </w:r>
            <w:r w:rsidRPr="00BE68B6">
              <w:t xml:space="preserve">labore una lista de chequeo para </w:t>
            </w:r>
            <w:r>
              <w:t>discrimina</w:t>
            </w:r>
            <w:r w:rsidR="002C280C">
              <w:t>r la</w:t>
            </w:r>
            <w:r>
              <w:t xml:space="preserve">s </w:t>
            </w:r>
            <w:r w:rsidR="002C280C">
              <w:t>funciones</w:t>
            </w:r>
            <w:r>
              <w:t xml:space="preserve"> y </w:t>
            </w:r>
            <w:r w:rsidR="002C280C">
              <w:t xml:space="preserve">los </w:t>
            </w:r>
            <w:r>
              <w:lastRenderedPageBreak/>
              <w:t>tipos de comunicación que se dan al interior de una organización, a partir del análisis de las situaciones comunicativas que tienen lugar en su interior, y las características estructurales y culturales de la misma.</w:t>
            </w:r>
          </w:p>
          <w:p w:rsidR="00154F88" w:rsidRDefault="00154F88" w:rsidP="00763703">
            <w:pPr>
              <w:spacing w:after="0" w:line="240" w:lineRule="auto"/>
              <w:jc w:val="both"/>
            </w:pPr>
          </w:p>
          <w:p w:rsidR="00154F88" w:rsidRDefault="00154F88" w:rsidP="00763703">
            <w:pPr>
              <w:spacing w:after="0" w:line="240" w:lineRule="auto"/>
              <w:jc w:val="both"/>
            </w:pPr>
            <w:r>
              <w:t>Intercámbiela con al menos dos compañeros de su clase.</w:t>
            </w:r>
          </w:p>
          <w:p w:rsidR="00154F88" w:rsidRDefault="00154F88" w:rsidP="00763703">
            <w:pPr>
              <w:spacing w:after="0" w:line="240" w:lineRule="auto"/>
              <w:jc w:val="both"/>
            </w:pPr>
          </w:p>
          <w:p w:rsidR="00154F88" w:rsidRDefault="00154F88" w:rsidP="00763703">
            <w:pPr>
              <w:spacing w:after="0" w:line="240" w:lineRule="auto"/>
              <w:jc w:val="both"/>
            </w:pPr>
            <w:r>
              <w:t xml:space="preserve">Aplíquenla en un contexto </w:t>
            </w:r>
            <w:r w:rsidR="002C280C">
              <w:t xml:space="preserve">organizacional </w:t>
            </w:r>
            <w:r>
              <w:t>cercano a alguno de los miembros del grupo.</w:t>
            </w:r>
          </w:p>
          <w:p w:rsidR="00154F88" w:rsidRDefault="00154F88" w:rsidP="00763703">
            <w:pPr>
              <w:spacing w:after="0" w:line="240" w:lineRule="auto"/>
              <w:jc w:val="both"/>
            </w:pPr>
          </w:p>
          <w:p w:rsidR="00154F88" w:rsidRPr="00BE68B6" w:rsidRDefault="00154F88" w:rsidP="00763703">
            <w:pPr>
              <w:spacing w:after="0" w:line="240" w:lineRule="auto"/>
              <w:jc w:val="both"/>
            </w:pPr>
            <w:r>
              <w:t xml:space="preserve">Realicen las correcciones derivadas de la experiencia y cuelguen el </w:t>
            </w:r>
            <w:r>
              <w:lastRenderedPageBreak/>
              <w:t xml:space="preserve">documento final, </w:t>
            </w:r>
            <w:r w:rsidR="00D93469">
              <w:t xml:space="preserve">el cual debe contener </w:t>
            </w:r>
            <w:r>
              <w:t>al menos un comentario de cada integrante acerca del aprendizaje logrado.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218AA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66388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2010-12-14T15:04:00Z</dcterms:modified>
</cp:coreProperties>
</file>